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40" w:beforeAutospacing="0" w:after="240" w:afterAutospacing="0" w:line="400" w:lineRule="exact"/>
        <w:jc w:val="center"/>
        <w:rPr>
          <w:rFonts w:hint="default" w:ascii="方正小标宋简体" w:hAnsi="微软雅黑" w:eastAsia="方正小标宋简体" w:cs="微软雅黑"/>
          <w:b w:val="0"/>
          <w:sz w:val="36"/>
          <w:szCs w:val="36"/>
        </w:rPr>
      </w:pPr>
      <w:bookmarkStart w:id="0" w:name="_Hlk42498777"/>
      <w:r>
        <w:rPr>
          <w:rFonts w:ascii="方正小标宋简体" w:hAnsi="微软雅黑" w:eastAsia="方正小标宋简体" w:cs="微软雅黑"/>
          <w:b w:val="0"/>
          <w:sz w:val="36"/>
          <w:szCs w:val="36"/>
        </w:rPr>
        <w:t>附件一：北京交通大学（威海）2020年招聘岗位一览表</w:t>
      </w:r>
    </w:p>
    <w:bookmarkEnd w:id="0"/>
    <w:tbl>
      <w:tblPr>
        <w:tblStyle w:val="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172"/>
        <w:gridCol w:w="1701"/>
        <w:gridCol w:w="709"/>
        <w:gridCol w:w="5245"/>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6" w:type="dxa"/>
            <w:vAlign w:val="center"/>
          </w:tcPr>
          <w:p>
            <w:pPr>
              <w:widowControl/>
              <w:ind w:left="-8" w:leftChars="-4" w:firstLine="8" w:firstLineChars="4"/>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序号</w:t>
            </w:r>
          </w:p>
        </w:tc>
        <w:tc>
          <w:tcPr>
            <w:tcW w:w="1172"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所属部门</w:t>
            </w:r>
          </w:p>
        </w:tc>
        <w:tc>
          <w:tcPr>
            <w:tcW w:w="1701"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岗位名称</w:t>
            </w:r>
          </w:p>
        </w:tc>
        <w:tc>
          <w:tcPr>
            <w:tcW w:w="709"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岗位数量</w:t>
            </w:r>
          </w:p>
        </w:tc>
        <w:tc>
          <w:tcPr>
            <w:tcW w:w="5245" w:type="dxa"/>
            <w:shd w:val="clear" w:color="auto" w:fill="auto"/>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岗位要求</w:t>
            </w:r>
          </w:p>
        </w:tc>
        <w:tc>
          <w:tcPr>
            <w:tcW w:w="5386" w:type="dxa"/>
            <w:vAlign w:val="center"/>
          </w:tcPr>
          <w:p>
            <w:pPr>
              <w:widowControl/>
              <w:jc w:val="center"/>
              <w:rPr>
                <w:rFonts w:ascii="Times New Roman" w:hAnsi="Times New Roman" w:eastAsia="宋体" w:cs="Times New Roman"/>
                <w:b/>
                <w:color w:val="000000"/>
                <w:kern w:val="0"/>
                <w:sz w:val="21"/>
                <w:szCs w:val="22"/>
              </w:rPr>
            </w:pPr>
            <w:r>
              <w:rPr>
                <w:rFonts w:ascii="Times New Roman" w:hAnsi="Times New Roman" w:eastAsia="宋体" w:cs="Times New Roman"/>
                <w:b/>
                <w:color w:val="000000"/>
                <w:kern w:val="0"/>
                <w:sz w:val="21"/>
                <w:szCs w:val="22"/>
              </w:rPr>
              <w:t>岗位</w:t>
            </w:r>
            <w:r>
              <w:rPr>
                <w:rFonts w:hint="eastAsia" w:ascii="Times New Roman" w:hAnsi="Times New Roman" w:eastAsia="宋体" w:cs="Times New Roman"/>
                <w:b/>
                <w:color w:val="000000"/>
                <w:kern w:val="0"/>
                <w:sz w:val="21"/>
                <w:szCs w:val="22"/>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1" w:hRule="atLeast"/>
          <w:jc w:val="center"/>
        </w:trPr>
        <w:tc>
          <w:tcPr>
            <w:tcW w:w="666" w:type="dxa"/>
            <w:vAlign w:val="center"/>
          </w:tcPr>
          <w:p>
            <w:pPr>
              <w:pStyle w:val="8"/>
              <w:widowControl/>
              <w:numPr>
                <w:ilvl w:val="0"/>
                <w:numId w:val="1"/>
              </w:numPr>
              <w:ind w:left="-141" w:leftChars="-67" w:firstLine="0" w:firstLineChars="0"/>
              <w:jc w:val="center"/>
              <w:rPr>
                <w:rFonts w:ascii="宋体" w:hAnsi="宋体" w:eastAsia="宋体" w:cs="宋体"/>
                <w:kern w:val="0"/>
                <w:sz w:val="21"/>
                <w:szCs w:val="22"/>
              </w:rPr>
            </w:pPr>
          </w:p>
        </w:tc>
        <w:tc>
          <w:tcPr>
            <w:tcW w:w="1172" w:type="dxa"/>
            <w:vAlign w:val="center"/>
          </w:tcPr>
          <w:p>
            <w:pPr>
              <w:widowControl/>
              <w:jc w:val="center"/>
              <w:rPr>
                <w:rFonts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实验中心</w:t>
            </w:r>
          </w:p>
        </w:tc>
        <w:tc>
          <w:tcPr>
            <w:tcW w:w="1701" w:type="dxa"/>
            <w:vAlign w:val="center"/>
          </w:tcPr>
          <w:p>
            <w:pPr>
              <w:widowControl/>
              <w:jc w:val="center"/>
              <w:rPr>
                <w:rFonts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通信</w:t>
            </w:r>
            <w:r>
              <w:rPr>
                <w:rFonts w:hint="eastAsia" w:ascii="宋体" w:hAnsi="宋体" w:eastAsia="宋体" w:cs="宋体"/>
                <w:color w:val="000000" w:themeColor="text1"/>
                <w:kern w:val="0"/>
                <w:sz w:val="21"/>
                <w:szCs w:val="22"/>
                <w:lang w:val="en-US" w:eastAsia="zh-CN"/>
                <w14:textFill>
                  <w14:solidFill>
                    <w14:schemeClr w14:val="tx1"/>
                  </w14:solidFill>
                </w14:textFill>
              </w:rPr>
              <w:t>工程专业</w:t>
            </w:r>
            <w:r>
              <w:rPr>
                <w:rFonts w:ascii="宋体" w:hAnsi="宋体" w:eastAsia="宋体" w:cs="宋体"/>
                <w:color w:val="000000" w:themeColor="text1"/>
                <w:kern w:val="0"/>
                <w:sz w:val="21"/>
                <w:szCs w:val="22"/>
                <w14:textFill>
                  <w14:solidFill>
                    <w14:schemeClr w14:val="tx1"/>
                  </w14:solidFill>
                </w14:textFill>
              </w:rPr>
              <w:t>实验室实验</w:t>
            </w:r>
            <w:r>
              <w:rPr>
                <w:rFonts w:hint="eastAsia" w:ascii="宋体" w:hAnsi="宋体" w:eastAsia="宋体" w:cs="宋体"/>
                <w:color w:val="000000" w:themeColor="text1"/>
                <w:kern w:val="0"/>
                <w:sz w:val="21"/>
                <w:szCs w:val="22"/>
                <w14:textFill>
                  <w14:solidFill>
                    <w14:schemeClr w14:val="tx1"/>
                  </w14:solidFill>
                </w14:textFill>
              </w:rPr>
              <w:t>员</w:t>
            </w:r>
          </w:p>
        </w:tc>
        <w:tc>
          <w:tcPr>
            <w:tcW w:w="709" w:type="dxa"/>
            <w:vAlign w:val="center"/>
          </w:tcPr>
          <w:p>
            <w:pPr>
              <w:widowControl/>
              <w:jc w:val="center"/>
              <w:rPr>
                <w:rFonts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1</w:t>
            </w:r>
          </w:p>
        </w:tc>
        <w:tc>
          <w:tcPr>
            <w:tcW w:w="5245" w:type="dxa"/>
            <w:shd w:val="clear" w:color="auto" w:fill="auto"/>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1.基本素质：遵纪守法，爱岗敬业，恪守职业道德，热爱本职工作，有良好的师德师风和社会责任感，具备较好的团队合作能力；</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2.专业背景：本科及研究生均为通信、电子信息、自动化等电子信息类相关专业，专业理论知识扎实，实践能力强，能熟练使用实验室常用仪器设备及专业软件；</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实践经验：社会在职人员在工作期间应长期从事硬件电路或可编程电子系统研发或测试工作，独立或作为团队主要成员完成过电子信息类工程项目开发者优先；应届毕业生在校期间应参加过电子信息类专业学科竞赛等课外实践活动，取得过较好成绩者优先；</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4.语言能力：具有良好的中、英文文字及口头表达能力，具有良好的电子信息类专业英语水平，能够编写中、英文实验教学材料，能熟练使用英语与外籍教师和学生进行文字和口头交流。</w:t>
            </w:r>
          </w:p>
        </w:tc>
        <w:tc>
          <w:tcPr>
            <w:tcW w:w="5386" w:type="dxa"/>
            <w:vAlign w:val="center"/>
          </w:tcPr>
          <w:p>
            <w:pPr>
              <w:widowControl/>
              <w:rPr>
                <w:rFonts w:hint="eastAsia" w:ascii="宋体" w:hAnsi="宋体" w:eastAsia="宋体" w:cs="宋体"/>
                <w:kern w:val="0"/>
                <w:sz w:val="20"/>
                <w:szCs w:val="21"/>
                <w:lang w:eastAsia="zh-CN"/>
              </w:rPr>
            </w:pPr>
            <w:r>
              <w:rPr>
                <w:rFonts w:ascii="宋体" w:hAnsi="宋体" w:eastAsia="宋体" w:cs="宋体"/>
                <w:kern w:val="0"/>
                <w:sz w:val="20"/>
                <w:szCs w:val="21"/>
              </w:rPr>
              <w:t>1.承担实验材料的准备和管理工作，保障课内外实验教学活动的需要</w:t>
            </w:r>
            <w:r>
              <w:rPr>
                <w:rFonts w:hint="eastAsia" w:ascii="宋体" w:hAnsi="宋体" w:eastAsia="宋体" w:cs="宋体"/>
                <w:kern w:val="0"/>
                <w:sz w:val="20"/>
                <w:szCs w:val="21"/>
                <w:lang w:eastAsia="zh-CN"/>
              </w:rPr>
              <w:t>；</w:t>
            </w:r>
          </w:p>
          <w:p>
            <w:pPr>
              <w:widowControl/>
              <w:rPr>
                <w:rFonts w:hint="eastAsia" w:ascii="宋体" w:hAnsi="宋体" w:eastAsia="宋体" w:cs="宋体"/>
                <w:kern w:val="0"/>
                <w:sz w:val="20"/>
                <w:szCs w:val="21"/>
                <w:lang w:eastAsia="zh-CN"/>
              </w:rPr>
            </w:pPr>
            <w:r>
              <w:rPr>
                <w:rFonts w:ascii="宋体" w:hAnsi="宋体" w:eastAsia="宋体" w:cs="宋体"/>
                <w:kern w:val="0"/>
                <w:sz w:val="20"/>
                <w:szCs w:val="21"/>
              </w:rPr>
              <w:t>2.承担实验室仪器设备和设施的日常保养、维护、安装与调试工作，按要求定期检修设备，保证实验设备、设施的完好和正常使用</w:t>
            </w:r>
            <w:r>
              <w:rPr>
                <w:rFonts w:hint="eastAsia" w:ascii="宋体" w:hAnsi="宋体" w:eastAsia="宋体" w:cs="宋体"/>
                <w:kern w:val="0"/>
                <w:sz w:val="20"/>
                <w:szCs w:val="21"/>
                <w:lang w:eastAsia="zh-CN"/>
              </w:rPr>
              <w:t>；</w:t>
            </w:r>
          </w:p>
          <w:p>
            <w:pPr>
              <w:widowControl/>
              <w:rPr>
                <w:rFonts w:hint="eastAsia" w:ascii="宋体" w:hAnsi="宋体" w:eastAsia="宋体" w:cs="宋体"/>
                <w:kern w:val="0"/>
                <w:sz w:val="20"/>
                <w:szCs w:val="21"/>
                <w:lang w:eastAsia="zh-CN"/>
              </w:rPr>
            </w:pPr>
            <w:r>
              <w:rPr>
                <w:rFonts w:ascii="宋体" w:hAnsi="宋体" w:eastAsia="宋体" w:cs="宋体"/>
                <w:kern w:val="0"/>
                <w:sz w:val="20"/>
                <w:szCs w:val="21"/>
              </w:rPr>
              <w:t>3.承担实验室日常管理工作，保障实验室正常运行和开放</w:t>
            </w:r>
            <w:r>
              <w:rPr>
                <w:rFonts w:hint="eastAsia" w:ascii="宋体" w:hAnsi="宋体" w:eastAsia="宋体" w:cs="宋体"/>
                <w:kern w:val="0"/>
                <w:sz w:val="20"/>
                <w:szCs w:val="21"/>
                <w:lang w:eastAsia="zh-CN"/>
              </w:rPr>
              <w:t>；</w:t>
            </w:r>
          </w:p>
          <w:p>
            <w:pPr>
              <w:widowControl/>
              <w:rPr>
                <w:rFonts w:hint="eastAsia" w:ascii="宋体" w:hAnsi="宋体" w:eastAsia="宋体" w:cs="宋体"/>
                <w:kern w:val="0"/>
                <w:sz w:val="20"/>
                <w:szCs w:val="21"/>
                <w:lang w:eastAsia="zh-CN"/>
              </w:rPr>
            </w:pPr>
            <w:r>
              <w:rPr>
                <w:rFonts w:ascii="宋体" w:hAnsi="宋体" w:eastAsia="宋体" w:cs="宋体"/>
                <w:kern w:val="0"/>
                <w:sz w:val="20"/>
                <w:szCs w:val="21"/>
              </w:rPr>
              <w:t>4.承担实验室安全管理工作，保障实验室安全运行</w:t>
            </w:r>
            <w:r>
              <w:rPr>
                <w:rFonts w:hint="eastAsia" w:ascii="宋体" w:hAnsi="宋体" w:eastAsia="宋体" w:cs="宋体"/>
                <w:kern w:val="0"/>
                <w:sz w:val="20"/>
                <w:szCs w:val="21"/>
                <w:lang w:eastAsia="zh-CN"/>
              </w:rPr>
              <w:t>；</w:t>
            </w:r>
          </w:p>
          <w:p>
            <w:pPr>
              <w:widowControl/>
              <w:rPr>
                <w:rFonts w:ascii="宋体" w:hAnsi="宋体" w:eastAsia="宋体" w:cs="宋体"/>
                <w:kern w:val="0"/>
                <w:sz w:val="20"/>
                <w:szCs w:val="21"/>
              </w:rPr>
            </w:pPr>
            <w:r>
              <w:rPr>
                <w:rFonts w:ascii="宋体" w:hAnsi="宋体" w:eastAsia="宋体" w:cs="宋体"/>
                <w:kern w:val="0"/>
                <w:sz w:val="20"/>
                <w:szCs w:val="21"/>
              </w:rPr>
              <w:t>5.独立或协助教师指导学生开展专业学科竞赛、大学生创新创业训练项目等课外创新实践活动；</w:t>
            </w:r>
          </w:p>
          <w:p>
            <w:pPr>
              <w:widowControl/>
              <w:rPr>
                <w:rFonts w:hint="eastAsia" w:ascii="宋体" w:hAnsi="宋体" w:eastAsia="宋体" w:cs="宋体"/>
                <w:kern w:val="0"/>
                <w:sz w:val="20"/>
                <w:szCs w:val="21"/>
                <w:lang w:eastAsia="zh-CN"/>
              </w:rPr>
            </w:pPr>
            <w:r>
              <w:rPr>
                <w:rFonts w:ascii="宋体" w:hAnsi="宋体" w:eastAsia="宋体" w:cs="宋体"/>
                <w:kern w:val="0"/>
                <w:sz w:val="20"/>
                <w:szCs w:val="21"/>
              </w:rPr>
              <w:t>6.协助实验中心和实验室负责人开展实验室场地规划、基础设施建设和实验设备购置等实验室建设工作</w:t>
            </w:r>
            <w:r>
              <w:rPr>
                <w:rFonts w:hint="eastAsia" w:ascii="宋体" w:hAnsi="宋体" w:eastAsia="宋体" w:cs="宋体"/>
                <w:kern w:val="0"/>
                <w:sz w:val="20"/>
                <w:szCs w:val="21"/>
                <w:lang w:eastAsia="zh-CN"/>
              </w:rPr>
              <w:t>；</w:t>
            </w:r>
          </w:p>
          <w:p>
            <w:pPr>
              <w:widowControl/>
              <w:rPr>
                <w:rFonts w:hint="eastAsia" w:ascii="宋体" w:hAnsi="宋体" w:eastAsia="宋体" w:cs="宋体"/>
                <w:kern w:val="0"/>
                <w:sz w:val="20"/>
                <w:szCs w:val="21"/>
                <w:lang w:eastAsia="zh-CN"/>
              </w:rPr>
            </w:pPr>
            <w:r>
              <w:rPr>
                <w:rFonts w:ascii="宋体" w:hAnsi="宋体" w:eastAsia="宋体" w:cs="宋体"/>
                <w:kern w:val="0"/>
                <w:sz w:val="20"/>
                <w:szCs w:val="21"/>
              </w:rPr>
              <w:t>7.协助相关教师开展实验教学和教学改革活动，在实验室及实验设备使用方面为使用实验室的教师和学生提供必要的帮助和指导</w:t>
            </w:r>
            <w:r>
              <w:rPr>
                <w:rFonts w:hint="eastAsia" w:ascii="宋体" w:hAnsi="宋体" w:eastAsia="宋体" w:cs="宋体"/>
                <w:kern w:val="0"/>
                <w:sz w:val="20"/>
                <w:szCs w:val="21"/>
                <w:lang w:eastAsia="zh-CN"/>
              </w:rPr>
              <w:t>；</w:t>
            </w:r>
          </w:p>
          <w:p>
            <w:pPr>
              <w:widowControl/>
              <w:rPr>
                <w:rFonts w:ascii="宋体" w:hAnsi="宋体" w:eastAsia="宋体" w:cs="宋体"/>
                <w:kern w:val="0"/>
                <w:sz w:val="20"/>
                <w:szCs w:val="21"/>
              </w:rPr>
            </w:pPr>
            <w:r>
              <w:rPr>
                <w:rFonts w:ascii="宋体" w:hAnsi="宋体" w:eastAsia="宋体" w:cs="宋体"/>
                <w:kern w:val="0"/>
                <w:sz w:val="20"/>
                <w:szCs w:val="21"/>
              </w:rPr>
              <w:t>8.完成学校和部门领导交办的其它工作。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1" w:hRule="atLeast"/>
          <w:jc w:val="center"/>
        </w:trPr>
        <w:tc>
          <w:tcPr>
            <w:tcW w:w="666" w:type="dxa"/>
            <w:vAlign w:val="center"/>
          </w:tcPr>
          <w:p>
            <w:pPr>
              <w:pStyle w:val="8"/>
              <w:widowControl/>
              <w:numPr>
                <w:ilvl w:val="0"/>
                <w:numId w:val="1"/>
              </w:numPr>
              <w:ind w:left="-141" w:leftChars="-67" w:firstLine="0" w:firstLineChars="0"/>
              <w:jc w:val="center"/>
              <w:rPr>
                <w:rFonts w:ascii="宋体" w:hAnsi="宋体" w:eastAsia="宋体" w:cs="宋体"/>
                <w:kern w:val="0"/>
                <w:sz w:val="21"/>
                <w:szCs w:val="22"/>
              </w:rPr>
            </w:pPr>
          </w:p>
        </w:tc>
        <w:tc>
          <w:tcPr>
            <w:tcW w:w="1172" w:type="dxa"/>
            <w:vAlign w:val="center"/>
          </w:tcPr>
          <w:p>
            <w:pPr>
              <w:widowControl/>
              <w:jc w:val="center"/>
              <w:rPr>
                <w:rFonts w:hint="eastAsia"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实验中心</w:t>
            </w:r>
          </w:p>
        </w:tc>
        <w:tc>
          <w:tcPr>
            <w:tcW w:w="1701"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大学物理实验室实验员</w:t>
            </w:r>
          </w:p>
        </w:tc>
        <w:tc>
          <w:tcPr>
            <w:tcW w:w="709" w:type="dxa"/>
            <w:vAlign w:val="center"/>
          </w:tcPr>
          <w:p>
            <w:pPr>
              <w:widowControl/>
              <w:jc w:val="center"/>
              <w:rPr>
                <w:rFonts w:hint="eastAsia"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1</w:t>
            </w:r>
          </w:p>
        </w:tc>
        <w:tc>
          <w:tcPr>
            <w:tcW w:w="5245" w:type="dxa"/>
            <w:shd w:val="clear" w:color="auto" w:fill="auto"/>
            <w:vAlign w:val="center"/>
          </w:tcPr>
          <w:p>
            <w:pPr>
              <w:widowControl/>
              <w:numPr>
                <w:ilvl w:val="0"/>
                <w:numId w:val="0"/>
              </w:numPr>
              <w:rPr>
                <w:rFonts w:hint="eastAsia"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1.</w:t>
            </w:r>
            <w:r>
              <w:rPr>
                <w:rFonts w:hint="eastAsia" w:ascii="宋体" w:hAnsi="宋体" w:eastAsia="宋体" w:cs="宋体"/>
                <w:color w:val="000000" w:themeColor="text1"/>
                <w:kern w:val="0"/>
                <w:sz w:val="20"/>
                <w:szCs w:val="21"/>
                <w14:textFill>
                  <w14:solidFill>
                    <w14:schemeClr w14:val="tx1"/>
                  </w14:solidFill>
                </w14:textFill>
              </w:rPr>
              <w:t>基本素质：遵纪守法，爱岗敬业，恪守职业道德，热爱本职工作，有良好的师德师风和社会责任感，具备较好的团队合作能力；</w:t>
            </w:r>
          </w:p>
          <w:p>
            <w:pPr>
              <w:widowControl/>
              <w:numPr>
                <w:ilvl w:val="0"/>
                <w:numId w:val="0"/>
              </w:numPr>
              <w:rPr>
                <w:rFonts w:hint="default"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2.</w:t>
            </w:r>
            <w:r>
              <w:rPr>
                <w:rFonts w:hint="eastAsia" w:ascii="宋体" w:hAnsi="宋体" w:eastAsia="宋体" w:cs="宋体"/>
                <w:color w:val="000000" w:themeColor="text1"/>
                <w:kern w:val="0"/>
                <w:sz w:val="20"/>
                <w:szCs w:val="21"/>
                <w14:textFill>
                  <w14:solidFill>
                    <w14:schemeClr w14:val="tx1"/>
                  </w14:solidFill>
                </w14:textFill>
              </w:rPr>
              <w:t>专业背景：本科及研究生均为</w:t>
            </w:r>
            <w:r>
              <w:rPr>
                <w:rFonts w:hint="eastAsia" w:ascii="宋体" w:hAnsi="宋体" w:eastAsia="宋体" w:cs="宋体"/>
                <w:color w:val="000000" w:themeColor="text1"/>
                <w:kern w:val="0"/>
                <w:sz w:val="20"/>
                <w:szCs w:val="21"/>
                <w:lang w:val="en-US" w:eastAsia="zh-CN"/>
                <w14:textFill>
                  <w14:solidFill>
                    <w14:schemeClr w14:val="tx1"/>
                  </w14:solidFill>
                </w14:textFill>
              </w:rPr>
              <w:t>物理学或</w:t>
            </w:r>
            <w:r>
              <w:rPr>
                <w:rFonts w:hint="eastAsia" w:ascii="宋体" w:hAnsi="宋体" w:eastAsia="宋体" w:cs="宋体"/>
                <w:color w:val="000000" w:themeColor="text1"/>
                <w:kern w:val="0"/>
                <w:sz w:val="20"/>
                <w:szCs w:val="21"/>
                <w14:textFill>
                  <w14:solidFill>
                    <w14:schemeClr w14:val="tx1"/>
                  </w14:solidFill>
                </w14:textFill>
              </w:rPr>
              <w:t>相关专业；</w:t>
            </w:r>
          </w:p>
          <w:p>
            <w:pPr>
              <w:widowControl/>
              <w:numPr>
                <w:ilvl w:val="0"/>
                <w:numId w:val="0"/>
              </w:numPr>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3.</w:t>
            </w:r>
            <w:r>
              <w:rPr>
                <w:rFonts w:hint="eastAsia" w:ascii="宋体" w:hAnsi="宋体" w:eastAsia="宋体" w:cs="宋体"/>
                <w:color w:val="000000" w:themeColor="text1"/>
                <w:kern w:val="0"/>
                <w:sz w:val="20"/>
                <w:szCs w:val="21"/>
                <w14:textFill>
                  <w14:solidFill>
                    <w14:schemeClr w14:val="tx1"/>
                  </w14:solidFill>
                </w14:textFill>
              </w:rPr>
              <w:t>实践经验</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lang w:val="en-US" w:eastAsia="zh-CN"/>
                <w14:textFill>
                  <w14:solidFill>
                    <w14:schemeClr w14:val="tx1"/>
                  </w14:solidFill>
                </w14:textFill>
              </w:rPr>
              <w:t>具备安装、调试物理专业实验室所使用的相关软件的能力，熟悉大学物理及物理实验课程的基础内容，熟练使用常用实验仪器，如示波器、万用表、直流交流电源等，有物理学基础者优先考虑；</w:t>
            </w:r>
          </w:p>
          <w:p>
            <w:pPr>
              <w:widowControl/>
              <w:numPr>
                <w:ilvl w:val="0"/>
                <w:numId w:val="0"/>
              </w:numPr>
              <w:rPr>
                <w:rFonts w:hint="default"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4.其他要求：德才兼备，爱学生，热爱教育事业，语言表达能力强。</w:t>
            </w:r>
          </w:p>
        </w:tc>
        <w:tc>
          <w:tcPr>
            <w:tcW w:w="5386" w:type="dxa"/>
            <w:vAlign w:val="center"/>
          </w:tcPr>
          <w:p>
            <w:pPr>
              <w:widowControl/>
              <w:rPr>
                <w:rFonts w:hint="eastAsia" w:ascii="宋体" w:hAnsi="宋体" w:eastAsia="宋体" w:cs="宋体"/>
                <w:kern w:val="0"/>
                <w:sz w:val="18"/>
                <w:szCs w:val="20"/>
                <w:lang w:eastAsia="zh-CN"/>
              </w:rPr>
            </w:pPr>
            <w:r>
              <w:rPr>
                <w:rFonts w:hint="eastAsia" w:ascii="宋体" w:hAnsi="宋体" w:eastAsia="宋体" w:cs="宋体"/>
                <w:kern w:val="0"/>
                <w:sz w:val="18"/>
                <w:szCs w:val="20"/>
                <w:lang w:val="en-US" w:eastAsia="zh-CN"/>
              </w:rPr>
              <w:t>1.</w:t>
            </w:r>
            <w:r>
              <w:rPr>
                <w:rFonts w:hint="eastAsia" w:ascii="宋体" w:hAnsi="宋体" w:eastAsia="宋体" w:cs="宋体"/>
                <w:kern w:val="0"/>
                <w:sz w:val="18"/>
                <w:szCs w:val="20"/>
                <w:lang w:eastAsia="zh-CN"/>
              </w:rPr>
              <w:t>课前完成实验仪器的整理、调试工作，确保课程正常进行；</w:t>
            </w:r>
          </w:p>
          <w:p>
            <w:pPr>
              <w:widowControl/>
              <w:rPr>
                <w:rFonts w:hint="eastAsia" w:ascii="宋体" w:hAnsi="宋体" w:eastAsia="宋体" w:cs="宋体"/>
                <w:kern w:val="0"/>
                <w:sz w:val="18"/>
                <w:szCs w:val="20"/>
                <w:lang w:eastAsia="zh-CN"/>
              </w:rPr>
            </w:pPr>
            <w:r>
              <w:rPr>
                <w:rFonts w:hint="eastAsia" w:ascii="宋体" w:hAnsi="宋体" w:eastAsia="宋体" w:cs="宋体"/>
                <w:kern w:val="0"/>
                <w:sz w:val="18"/>
                <w:szCs w:val="20"/>
                <w:lang w:val="en-US" w:eastAsia="zh-CN"/>
              </w:rPr>
              <w:t>2.</w:t>
            </w:r>
            <w:r>
              <w:rPr>
                <w:rFonts w:hint="eastAsia" w:ascii="宋体" w:hAnsi="宋体" w:eastAsia="宋体" w:cs="宋体"/>
                <w:kern w:val="0"/>
                <w:sz w:val="18"/>
                <w:szCs w:val="20"/>
                <w:lang w:eastAsia="zh-CN"/>
              </w:rPr>
              <w:t>日常实验设备维护、设备采购、设备账目管理等；</w:t>
            </w:r>
          </w:p>
          <w:p>
            <w:pPr>
              <w:widowControl/>
              <w:rPr>
                <w:rFonts w:hint="eastAsia" w:ascii="宋体" w:hAnsi="宋体" w:eastAsia="宋体" w:cs="宋体"/>
                <w:kern w:val="0"/>
                <w:sz w:val="18"/>
                <w:szCs w:val="20"/>
                <w:lang w:eastAsia="zh-CN"/>
              </w:rPr>
            </w:pPr>
            <w:r>
              <w:rPr>
                <w:rFonts w:hint="eastAsia" w:ascii="宋体" w:hAnsi="宋体" w:eastAsia="宋体" w:cs="宋体"/>
                <w:kern w:val="0"/>
                <w:sz w:val="18"/>
                <w:szCs w:val="20"/>
                <w:lang w:val="en-US" w:eastAsia="zh-CN"/>
              </w:rPr>
              <w:t>3.</w:t>
            </w:r>
            <w:r>
              <w:rPr>
                <w:rFonts w:hint="eastAsia" w:ascii="宋体" w:hAnsi="宋体" w:eastAsia="宋体" w:cs="宋体"/>
                <w:kern w:val="0"/>
                <w:sz w:val="18"/>
                <w:szCs w:val="20"/>
                <w:lang w:eastAsia="zh-CN"/>
              </w:rPr>
              <w:t>负责实验室管理方面的工作；</w:t>
            </w:r>
            <w:bookmarkStart w:id="1" w:name="_GoBack"/>
            <w:bookmarkEnd w:id="1"/>
            <w:r>
              <w:rPr>
                <w:rFonts w:hint="eastAsia" w:ascii="宋体" w:hAnsi="宋体" w:eastAsia="宋体" w:cs="宋体"/>
                <w:kern w:val="0"/>
                <w:sz w:val="18"/>
                <w:szCs w:val="20"/>
                <w:lang w:eastAsia="zh-CN"/>
              </w:rPr>
              <w:t>协助建立实验室各项规章制度；定期检查、落实各项规章制度贯彻执行情况；</w:t>
            </w:r>
          </w:p>
          <w:p>
            <w:pPr>
              <w:widowControl/>
              <w:rPr>
                <w:rFonts w:hint="eastAsia" w:ascii="宋体" w:hAnsi="宋体" w:eastAsia="宋体" w:cs="宋体"/>
                <w:kern w:val="0"/>
                <w:sz w:val="18"/>
                <w:szCs w:val="20"/>
                <w:lang w:eastAsia="zh-CN"/>
              </w:rPr>
            </w:pPr>
            <w:r>
              <w:rPr>
                <w:rFonts w:hint="eastAsia" w:ascii="宋体" w:hAnsi="宋体" w:eastAsia="宋体" w:cs="宋体"/>
                <w:kern w:val="0"/>
                <w:sz w:val="18"/>
                <w:szCs w:val="20"/>
                <w:lang w:val="en-US" w:eastAsia="zh-CN"/>
              </w:rPr>
              <w:t>4.</w:t>
            </w:r>
            <w:r>
              <w:rPr>
                <w:rFonts w:hint="eastAsia" w:ascii="宋体" w:hAnsi="宋体" w:eastAsia="宋体" w:cs="宋体"/>
                <w:kern w:val="0"/>
                <w:sz w:val="18"/>
                <w:szCs w:val="20"/>
                <w:lang w:eastAsia="zh-CN"/>
              </w:rPr>
              <w:t>指导大学生的科技创新活动及竞赛活动等；</w:t>
            </w:r>
          </w:p>
          <w:p>
            <w:pPr>
              <w:widowControl/>
              <w:rPr>
                <w:rFonts w:hint="eastAsia" w:ascii="宋体" w:hAnsi="宋体" w:eastAsia="宋体" w:cs="宋体"/>
                <w:kern w:val="0"/>
                <w:sz w:val="18"/>
                <w:szCs w:val="20"/>
                <w:lang w:eastAsia="zh-CN"/>
              </w:rPr>
            </w:pPr>
            <w:r>
              <w:rPr>
                <w:rFonts w:hint="eastAsia" w:ascii="宋体" w:hAnsi="宋体" w:eastAsia="宋体" w:cs="宋体"/>
                <w:kern w:val="0"/>
                <w:sz w:val="18"/>
                <w:szCs w:val="20"/>
                <w:lang w:val="en-US" w:eastAsia="zh-CN"/>
              </w:rPr>
              <w:t>5.</w:t>
            </w:r>
            <w:r>
              <w:rPr>
                <w:rFonts w:hint="eastAsia" w:ascii="宋体" w:hAnsi="宋体" w:eastAsia="宋体" w:cs="宋体"/>
                <w:kern w:val="0"/>
                <w:sz w:val="18"/>
                <w:szCs w:val="20"/>
                <w:lang w:eastAsia="zh-CN"/>
              </w:rPr>
              <w:t>讲授大学物理实验课程；熟练掌握实验的操作步骤，并能准确清楚地交给学生实验任务，在课上指导学生操作仪器并纠正错误操作；</w:t>
            </w:r>
          </w:p>
          <w:p>
            <w:pPr>
              <w:widowControl/>
              <w:rPr>
                <w:rFonts w:hint="eastAsia" w:ascii="宋体" w:hAnsi="宋体" w:eastAsia="宋体" w:cs="宋体"/>
                <w:kern w:val="0"/>
                <w:sz w:val="18"/>
                <w:szCs w:val="20"/>
                <w:lang w:eastAsia="zh-CN"/>
              </w:rPr>
            </w:pPr>
            <w:r>
              <w:rPr>
                <w:rFonts w:hint="eastAsia" w:ascii="宋体" w:hAnsi="宋体" w:eastAsia="宋体" w:cs="宋体"/>
                <w:kern w:val="0"/>
                <w:sz w:val="18"/>
                <w:szCs w:val="20"/>
                <w:lang w:val="en-US" w:eastAsia="zh-CN"/>
              </w:rPr>
              <w:t>6.</w:t>
            </w:r>
            <w:r>
              <w:rPr>
                <w:rFonts w:hint="eastAsia" w:ascii="宋体" w:hAnsi="宋体" w:eastAsia="宋体" w:cs="宋体"/>
                <w:kern w:val="0"/>
                <w:sz w:val="18"/>
                <w:szCs w:val="20"/>
                <w:lang w:eastAsia="zh-CN"/>
              </w:rPr>
              <w:t>批改实验报告（</w:t>
            </w:r>
            <w:r>
              <w:rPr>
                <w:rFonts w:hint="eastAsia" w:ascii="宋体" w:hAnsi="宋体" w:eastAsia="宋体" w:cs="宋体"/>
                <w:kern w:val="0"/>
                <w:sz w:val="18"/>
                <w:szCs w:val="20"/>
                <w:lang w:val="en-US" w:eastAsia="zh-CN"/>
              </w:rPr>
              <w:t>英文</w:t>
            </w:r>
            <w:r>
              <w:rPr>
                <w:rFonts w:hint="eastAsia" w:ascii="宋体" w:hAnsi="宋体" w:eastAsia="宋体" w:cs="宋体"/>
                <w:kern w:val="0"/>
                <w:sz w:val="18"/>
                <w:szCs w:val="20"/>
                <w:lang w:eastAsia="zh-CN"/>
              </w:rPr>
              <w:t>），统计实验成绩；撰写实验教学课件、实验指导书、实验教材等教学资料；</w:t>
            </w:r>
          </w:p>
          <w:p>
            <w:pPr>
              <w:widowControl/>
              <w:rPr>
                <w:rFonts w:hint="eastAsia" w:ascii="宋体" w:hAnsi="宋体" w:eastAsia="宋体" w:cs="宋体"/>
                <w:kern w:val="0"/>
                <w:sz w:val="18"/>
                <w:szCs w:val="20"/>
                <w:lang w:eastAsia="zh-CN"/>
              </w:rPr>
            </w:pPr>
            <w:r>
              <w:rPr>
                <w:rFonts w:hint="eastAsia" w:ascii="宋体" w:hAnsi="宋体" w:eastAsia="宋体" w:cs="宋体"/>
                <w:kern w:val="0"/>
                <w:sz w:val="18"/>
                <w:szCs w:val="20"/>
                <w:lang w:val="en-US" w:eastAsia="zh-CN"/>
              </w:rPr>
              <w:t>7.</w:t>
            </w:r>
            <w:r>
              <w:rPr>
                <w:rFonts w:hint="eastAsia" w:ascii="宋体" w:hAnsi="宋体" w:eastAsia="宋体" w:cs="宋体"/>
                <w:kern w:val="0"/>
                <w:sz w:val="18"/>
                <w:szCs w:val="20"/>
                <w:lang w:eastAsia="zh-CN"/>
              </w:rPr>
              <w:t>讲授物理演示实验；熟练使用演示实验室的各种仪器，能够准确并清晰的给学生讲解仪器的工作原理、使用方法及应用等；</w:t>
            </w:r>
          </w:p>
          <w:p>
            <w:pPr>
              <w:widowControl/>
              <w:rPr>
                <w:rFonts w:hint="eastAsia" w:ascii="宋体" w:hAnsi="宋体" w:eastAsia="宋体" w:cs="宋体"/>
                <w:kern w:val="0"/>
                <w:sz w:val="20"/>
                <w:szCs w:val="21"/>
                <w:lang w:eastAsia="zh-CN"/>
              </w:rPr>
            </w:pPr>
            <w:r>
              <w:rPr>
                <w:rFonts w:hint="eastAsia" w:ascii="宋体" w:hAnsi="宋体" w:eastAsia="宋体" w:cs="宋体"/>
                <w:kern w:val="0"/>
                <w:sz w:val="18"/>
                <w:szCs w:val="20"/>
                <w:lang w:val="en-US" w:eastAsia="zh-CN"/>
              </w:rPr>
              <w:t>8.</w:t>
            </w:r>
            <w:r>
              <w:rPr>
                <w:rFonts w:hint="eastAsia" w:ascii="宋体" w:hAnsi="宋体" w:eastAsia="宋体" w:cs="宋体"/>
                <w:kern w:val="0"/>
                <w:sz w:val="18"/>
                <w:szCs w:val="20"/>
                <w:lang w:eastAsia="zh-CN"/>
              </w:rPr>
              <w:t>完成领导交付的其它工作。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666" w:type="dxa"/>
            <w:vAlign w:val="center"/>
          </w:tcPr>
          <w:p>
            <w:pPr>
              <w:pStyle w:val="8"/>
              <w:widowControl/>
              <w:numPr>
                <w:ilvl w:val="0"/>
                <w:numId w:val="1"/>
              </w:numPr>
              <w:ind w:left="-141" w:leftChars="-67" w:firstLine="0" w:firstLineChars="0"/>
              <w:jc w:val="center"/>
              <w:rPr>
                <w:rFonts w:ascii="宋体" w:hAnsi="宋体" w:eastAsia="宋体" w:cs="宋体"/>
                <w:kern w:val="0"/>
                <w:sz w:val="21"/>
                <w:szCs w:val="22"/>
              </w:rPr>
            </w:pPr>
          </w:p>
        </w:tc>
        <w:tc>
          <w:tcPr>
            <w:tcW w:w="1172" w:type="dxa"/>
            <w:vAlign w:val="center"/>
          </w:tcPr>
          <w:p>
            <w:pPr>
              <w:widowControl/>
              <w:jc w:val="center"/>
              <w:rPr>
                <w:rFonts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学</w:t>
            </w:r>
            <w:r>
              <w:rPr>
                <w:rFonts w:hint="eastAsia" w:ascii="宋体" w:hAnsi="宋体" w:eastAsia="宋体" w:cs="宋体"/>
                <w:color w:val="000000" w:themeColor="text1"/>
                <w:kern w:val="0"/>
                <w:sz w:val="21"/>
                <w:szCs w:val="22"/>
                <w:lang w:val="en-US" w:eastAsia="zh-CN"/>
                <w14:textFill>
                  <w14:solidFill>
                    <w14:schemeClr w14:val="tx1"/>
                  </w14:solidFill>
                </w14:textFill>
              </w:rPr>
              <w:t>生工作</w:t>
            </w:r>
            <w:r>
              <w:rPr>
                <w:rFonts w:hint="eastAsia" w:ascii="宋体" w:hAnsi="宋体" w:eastAsia="宋体" w:cs="宋体"/>
                <w:color w:val="000000" w:themeColor="text1"/>
                <w:kern w:val="0"/>
                <w:sz w:val="21"/>
                <w:szCs w:val="22"/>
                <w14:textFill>
                  <w14:solidFill>
                    <w14:schemeClr w14:val="tx1"/>
                  </w14:solidFill>
                </w14:textFill>
              </w:rPr>
              <w:t>办公室</w:t>
            </w:r>
          </w:p>
        </w:tc>
        <w:tc>
          <w:tcPr>
            <w:tcW w:w="1701" w:type="dxa"/>
            <w:vAlign w:val="center"/>
          </w:tcPr>
          <w:p>
            <w:pPr>
              <w:widowControl/>
              <w:jc w:val="center"/>
              <w:rPr>
                <w:rFonts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学生辅导员</w:t>
            </w:r>
          </w:p>
        </w:tc>
        <w:tc>
          <w:tcPr>
            <w:tcW w:w="709" w:type="dxa"/>
            <w:vAlign w:val="center"/>
          </w:tcPr>
          <w:p>
            <w:pPr>
              <w:widowControl/>
              <w:jc w:val="center"/>
              <w:rPr>
                <w:rFonts w:hint="eastAsia"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1</w:t>
            </w:r>
          </w:p>
        </w:tc>
        <w:tc>
          <w:tcPr>
            <w:tcW w:w="5245" w:type="dxa"/>
            <w:shd w:val="clear" w:color="auto" w:fill="auto"/>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w:t>
            </w:r>
            <w:r>
              <w:rPr>
                <w:rFonts w:ascii="宋体" w:hAnsi="宋体" w:eastAsia="宋体" w:cs="宋体"/>
                <w:color w:val="000000" w:themeColor="text1"/>
                <w:kern w:val="0"/>
                <w:sz w:val="20"/>
                <w:szCs w:val="21"/>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中共党员，身心健康，政治素质过硬，具有强烈的事业心和责任感，较强的团队协作精神和服务意识；</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2.热爱高等教育事业，具有国际视野和开创精神；</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3.具有主要学生干部经历</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有专兼职辅导员经历者优先。</w:t>
            </w:r>
          </w:p>
        </w:tc>
        <w:tc>
          <w:tcPr>
            <w:tcW w:w="5386" w:type="dxa"/>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1.承担学生思想政治辅导员工作；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2.负责校区团委学生组织指导工作；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3.承担学务管理办公室日常工作；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4.承担学生党建工作；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5.完成领导交办的其他工作。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5" w:hRule="atLeast"/>
          <w:jc w:val="center"/>
        </w:trPr>
        <w:tc>
          <w:tcPr>
            <w:tcW w:w="666" w:type="dxa"/>
            <w:vAlign w:val="center"/>
          </w:tcPr>
          <w:p>
            <w:pPr>
              <w:pStyle w:val="8"/>
              <w:widowControl/>
              <w:numPr>
                <w:ilvl w:val="0"/>
                <w:numId w:val="1"/>
              </w:numPr>
              <w:ind w:left="-141" w:leftChars="-67" w:firstLine="0" w:firstLineChars="0"/>
              <w:jc w:val="center"/>
              <w:rPr>
                <w:rFonts w:ascii="宋体" w:hAnsi="宋体" w:eastAsia="宋体" w:cs="宋体"/>
                <w:kern w:val="0"/>
                <w:sz w:val="21"/>
                <w:szCs w:val="22"/>
              </w:rPr>
            </w:pPr>
          </w:p>
        </w:tc>
        <w:tc>
          <w:tcPr>
            <w:tcW w:w="1172" w:type="dxa"/>
            <w:vAlign w:val="center"/>
          </w:tcPr>
          <w:p>
            <w:pPr>
              <w:widowControl/>
              <w:jc w:val="center"/>
              <w:rPr>
                <w:rFonts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总务管理办公室</w:t>
            </w:r>
          </w:p>
        </w:tc>
        <w:tc>
          <w:tcPr>
            <w:tcW w:w="1701" w:type="dxa"/>
            <w:vAlign w:val="center"/>
          </w:tcPr>
          <w:p>
            <w:pPr>
              <w:widowControl/>
              <w:jc w:val="center"/>
              <w:rPr>
                <w:rFonts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校园环境管理岗</w:t>
            </w:r>
          </w:p>
        </w:tc>
        <w:tc>
          <w:tcPr>
            <w:tcW w:w="709" w:type="dxa"/>
            <w:vAlign w:val="center"/>
          </w:tcPr>
          <w:p>
            <w:pPr>
              <w:widowControl/>
              <w:jc w:val="center"/>
              <w:rPr>
                <w:rFonts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1</w:t>
            </w:r>
          </w:p>
        </w:tc>
        <w:tc>
          <w:tcPr>
            <w:tcW w:w="5245" w:type="dxa"/>
            <w:shd w:val="clear" w:color="auto" w:fill="auto"/>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w:t>
            </w:r>
            <w:r>
              <w:rPr>
                <w:rFonts w:ascii="宋体" w:hAnsi="宋体" w:eastAsia="宋体" w:cs="宋体"/>
                <w:color w:val="000000" w:themeColor="text1"/>
                <w:kern w:val="0"/>
                <w:sz w:val="20"/>
                <w:szCs w:val="21"/>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专业背景：本硕阶段均为园林及相关专业，包括：园林规划设计、景观工程设计、城市园林、都市园艺、林业管理等；</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w:t>
            </w:r>
            <w:r>
              <w:rPr>
                <w:rFonts w:ascii="宋体" w:hAnsi="宋体" w:eastAsia="宋体" w:cs="宋体"/>
                <w:color w:val="000000" w:themeColor="text1"/>
                <w:kern w:val="0"/>
                <w:sz w:val="20"/>
                <w:szCs w:val="21"/>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因工作强度较大，适合男性。</w:t>
            </w:r>
          </w:p>
        </w:tc>
        <w:tc>
          <w:tcPr>
            <w:tcW w:w="5386" w:type="dxa"/>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ascii="宋体" w:hAnsi="宋体" w:eastAsia="宋体" w:cs="宋体"/>
                <w:color w:val="000000" w:themeColor="text1"/>
                <w:kern w:val="0"/>
                <w:sz w:val="20"/>
                <w:szCs w:val="21"/>
                <w14:textFill>
                  <w14:solidFill>
                    <w14:schemeClr w14:val="tx1"/>
                  </w14:solidFill>
                </w14:textFill>
              </w:rPr>
              <w:t>1.</w:t>
            </w:r>
            <w:r>
              <w:rPr>
                <w:rFonts w:hint="eastAsia" w:ascii="宋体" w:hAnsi="宋体" w:eastAsia="宋体" w:cs="宋体"/>
                <w:color w:val="000000" w:themeColor="text1"/>
                <w:kern w:val="0"/>
                <w:sz w:val="20"/>
                <w:szCs w:val="21"/>
                <w14:textFill>
                  <w14:solidFill>
                    <w14:schemeClr w14:val="tx1"/>
                  </w14:solidFill>
                </w14:textFill>
              </w:rPr>
              <w:t>负责校区绿植、花卉及文化景观的统筹设计及规划，制定校区年度绿植种植及养护计划；</w:t>
            </w:r>
          </w:p>
          <w:p>
            <w:pPr>
              <w:widowControl/>
              <w:rPr>
                <w:rFonts w:ascii="宋体" w:hAnsi="宋体" w:eastAsia="宋体" w:cs="宋体"/>
                <w:color w:val="000000" w:themeColor="text1"/>
                <w:kern w:val="0"/>
                <w:sz w:val="20"/>
                <w:szCs w:val="21"/>
                <w14:textFill>
                  <w14:solidFill>
                    <w14:schemeClr w14:val="tx1"/>
                  </w14:solidFill>
                </w14:textFill>
              </w:rPr>
            </w:pPr>
            <w:r>
              <w:rPr>
                <w:rFonts w:ascii="宋体" w:hAnsi="宋体" w:eastAsia="宋体" w:cs="宋体"/>
                <w:color w:val="000000" w:themeColor="text1"/>
                <w:kern w:val="0"/>
                <w:sz w:val="20"/>
                <w:szCs w:val="21"/>
                <w14:textFill>
                  <w14:solidFill>
                    <w14:schemeClr w14:val="tx1"/>
                  </w14:solidFill>
                </w14:textFill>
              </w:rPr>
              <w:t>2.</w:t>
            </w:r>
            <w:r>
              <w:rPr>
                <w:rFonts w:hint="eastAsia" w:ascii="宋体" w:hAnsi="宋体" w:eastAsia="宋体" w:cs="宋体"/>
                <w:color w:val="000000" w:themeColor="text1"/>
                <w:kern w:val="0"/>
                <w:sz w:val="20"/>
                <w:szCs w:val="21"/>
                <w14:textFill>
                  <w14:solidFill>
                    <w14:schemeClr w14:val="tx1"/>
                  </w14:solidFill>
                </w14:textFill>
              </w:rPr>
              <w:t>负责校区已建绿地的养护工作，校区绿化改造施工以及花卉摆放的服务工作；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3.负责校区绿植、花卉的技术指导工作和新建绿地设计、施工的跟进工作；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4.配合校区各业务部门做好学生劳动的管理工作，跟进每年的义务植树活动，负责校区义务劳动工具的供应；</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5.负责统筹校区环卫设施的规划建设和管理工作；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6.负责统筹督促核查物业服务中心的校区室内外环境清扫保洁工作；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7.负责校区各类垃圾的清运工作，包括生活垃圾、餐厨垃圾及建筑垃圾；</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8.负责推进试行校区的垃圾分类工作；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9.负责校区病虫鼠害、流浪动物的灭杀及驱逐工作；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10.定期参与总务办或物业服务中心</w:t>
            </w:r>
            <w:r>
              <w:rPr>
                <w:rFonts w:ascii="宋体" w:hAnsi="宋体" w:eastAsia="宋体" w:cs="宋体"/>
                <w:color w:val="000000" w:themeColor="text1"/>
                <w:kern w:val="0"/>
                <w:sz w:val="20"/>
                <w:szCs w:val="21"/>
                <w14:textFill>
                  <w14:solidFill>
                    <w14:schemeClr w14:val="tx1"/>
                  </w14:solidFill>
                </w14:textFill>
              </w:rPr>
              <w:t>24</w:t>
            </w:r>
            <w:r>
              <w:rPr>
                <w:rFonts w:hint="eastAsia" w:ascii="宋体" w:hAnsi="宋体" w:eastAsia="宋体" w:cs="宋体"/>
                <w:color w:val="000000" w:themeColor="text1"/>
                <w:kern w:val="0"/>
                <w:sz w:val="20"/>
                <w:szCs w:val="21"/>
                <w14:textFill>
                  <w14:solidFill>
                    <w14:schemeClr w14:val="tx1"/>
                  </w14:solidFill>
                </w14:textFill>
              </w:rPr>
              <w:t>小时的应急值班及轮值工作。</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347E"/>
    <w:multiLevelType w:val="multilevel"/>
    <w:tmpl w:val="1C70347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4"/>
    <w:rsid w:val="00315871"/>
    <w:rsid w:val="005320D0"/>
    <w:rsid w:val="005C3794"/>
    <w:rsid w:val="005F149E"/>
    <w:rsid w:val="006C004D"/>
    <w:rsid w:val="00862BDB"/>
    <w:rsid w:val="0095239A"/>
    <w:rsid w:val="00954299"/>
    <w:rsid w:val="00A9506D"/>
    <w:rsid w:val="00B43579"/>
    <w:rsid w:val="00EF0EB3"/>
    <w:rsid w:val="00F06E10"/>
    <w:rsid w:val="00F16701"/>
    <w:rsid w:val="111F4127"/>
    <w:rsid w:val="1BBC25E7"/>
    <w:rsid w:val="1FC978CF"/>
    <w:rsid w:val="254222DB"/>
    <w:rsid w:val="44C86D44"/>
    <w:rsid w:val="479B41DE"/>
    <w:rsid w:val="51785378"/>
    <w:rsid w:val="6AC15721"/>
    <w:rsid w:val="775B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7"/>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4 字符"/>
    <w:basedOn w:val="6"/>
    <w:link w:val="2"/>
    <w:semiHidden/>
    <w:uiPriority w:val="0"/>
    <w:rPr>
      <w:rFonts w:ascii="宋体" w:hAnsi="宋体" w:eastAsia="宋体" w:cs="Times New Roman"/>
      <w:b/>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225</Words>
  <Characters>1287</Characters>
  <Lines>10</Lines>
  <Paragraphs>3</Paragraphs>
  <TotalTime>6</TotalTime>
  <ScaleCrop>false</ScaleCrop>
  <LinksUpToDate>false</LinksUpToDate>
  <CharactersWithSpaces>1509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2020-06-08T00:48:00Z</dcterms:created>
  <dc:creator>Zhai Qingyao</dc:creator>
  <cp:lastModifiedBy>BJTU</cp:lastModifiedBy>
  <dcterms:modified xsi:type="dcterms:W3CDTF">2020-09-09T07:18:53Z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