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00" w:rsidRPr="008424A8" w:rsidRDefault="00B45400" w:rsidP="000D12BD">
      <w:pPr>
        <w:spacing w:beforeLines="100" w:before="312" w:afterLines="100" w:after="312"/>
        <w:jc w:val="center"/>
        <w:rPr>
          <w:rFonts w:ascii="方正小标宋简体" w:eastAsia="方正小标宋简体" w:hAnsi="仿宋"/>
          <w:b/>
          <w:sz w:val="44"/>
          <w:szCs w:val="44"/>
        </w:rPr>
      </w:pPr>
      <w:r w:rsidRPr="008424A8">
        <w:rPr>
          <w:rFonts w:ascii="方正小标宋简体" w:eastAsia="方正小标宋简体" w:hAnsi="仿宋" w:hint="eastAsia"/>
          <w:b/>
          <w:sz w:val="44"/>
          <w:szCs w:val="44"/>
        </w:rPr>
        <w:t>教职工医疗保险相关服务指南</w:t>
      </w:r>
    </w:p>
    <w:p w:rsidR="00B45400" w:rsidRPr="00F771CC" w:rsidRDefault="00B45400" w:rsidP="0031449D">
      <w:pPr>
        <w:ind w:firstLineChars="200" w:firstLine="640"/>
        <w:jc w:val="left"/>
        <w:rPr>
          <w:rFonts w:ascii="仿宋" w:eastAsia="仿宋" w:hAnsi="仿宋"/>
          <w:sz w:val="32"/>
          <w:szCs w:val="32"/>
        </w:rPr>
      </w:pPr>
      <w:r w:rsidRPr="008424A8">
        <w:rPr>
          <w:rFonts w:ascii="仿宋" w:eastAsia="仿宋" w:hAnsi="仿宋"/>
          <w:sz w:val="32"/>
          <w:szCs w:val="32"/>
        </w:rPr>
        <w:t>教职工持社保卡到威海市定点医疗机构就医所产生的费用按照比例实报实销</w:t>
      </w:r>
      <w:r w:rsidR="00AF341B" w:rsidRPr="008424A8">
        <w:rPr>
          <w:rFonts w:ascii="仿宋" w:eastAsia="仿宋" w:hAnsi="仿宋" w:hint="eastAsia"/>
          <w:sz w:val="32"/>
          <w:szCs w:val="32"/>
        </w:rPr>
        <w:t>，</w:t>
      </w:r>
      <w:r w:rsidR="00AF341B" w:rsidRPr="008424A8">
        <w:rPr>
          <w:rFonts w:ascii="仿宋" w:eastAsia="仿宋" w:hAnsi="仿宋"/>
          <w:sz w:val="32"/>
          <w:szCs w:val="32"/>
        </w:rPr>
        <w:t>在就医的医院医保结算窗口直接结算</w:t>
      </w:r>
      <w:r w:rsidRPr="008424A8">
        <w:rPr>
          <w:rFonts w:ascii="仿宋" w:eastAsia="仿宋" w:hAnsi="仿宋" w:hint="eastAsia"/>
          <w:sz w:val="32"/>
          <w:szCs w:val="32"/>
        </w:rPr>
        <w:t>。</w:t>
      </w:r>
      <w:r w:rsidRPr="008424A8">
        <w:rPr>
          <w:rFonts w:ascii="仿宋" w:eastAsia="仿宋" w:hAnsi="仿宋" w:cs="Times New Roman"/>
          <w:sz w:val="32"/>
          <w:szCs w:val="32"/>
        </w:rPr>
        <w:t>下表是</w:t>
      </w:r>
      <w:r w:rsidR="00F771CC" w:rsidRPr="00F771CC">
        <w:rPr>
          <w:rFonts w:ascii="仿宋" w:eastAsia="仿宋" w:hAnsi="仿宋" w:hint="eastAsia"/>
          <w:color w:val="333333"/>
          <w:sz w:val="32"/>
          <w:szCs w:val="32"/>
        </w:rPr>
        <w:t>2017</w:t>
      </w:r>
      <w:r w:rsidR="00C32CD9">
        <w:rPr>
          <w:rFonts w:ascii="仿宋" w:eastAsia="仿宋" w:hAnsi="仿宋" w:hint="eastAsia"/>
          <w:color w:val="333333"/>
          <w:sz w:val="32"/>
          <w:szCs w:val="32"/>
        </w:rPr>
        <w:t>年</w:t>
      </w:r>
      <w:bookmarkStart w:id="0" w:name="_GoBack"/>
      <w:bookmarkEnd w:id="0"/>
      <w:r w:rsidR="00F771CC" w:rsidRPr="00F771CC">
        <w:rPr>
          <w:rFonts w:ascii="仿宋" w:eastAsia="仿宋" w:hAnsi="仿宋" w:hint="eastAsia"/>
          <w:color w:val="333333"/>
          <w:sz w:val="32"/>
          <w:szCs w:val="32"/>
        </w:rPr>
        <w:t>威海市区城镇职工基本医疗保险定点医疗机构及定点零售药店名单</w:t>
      </w:r>
      <w:r w:rsidRPr="00F771CC">
        <w:rPr>
          <w:rFonts w:ascii="仿宋" w:eastAsia="仿宋" w:hAnsi="仿宋" w:cs="Times New Roman" w:hint="eastAsia"/>
          <w:sz w:val="32"/>
          <w:szCs w:val="32"/>
        </w:rPr>
        <w:t>：</w:t>
      </w:r>
    </w:p>
    <w:tbl>
      <w:tblPr>
        <w:tblW w:w="5860" w:type="dxa"/>
        <w:tblLook w:val="04A0" w:firstRow="1" w:lastRow="0" w:firstColumn="1" w:lastColumn="0" w:noHBand="0" w:noVBand="1"/>
      </w:tblPr>
      <w:tblGrid>
        <w:gridCol w:w="1080"/>
        <w:gridCol w:w="4780"/>
      </w:tblGrid>
      <w:tr w:rsidR="008424A8" w:rsidRPr="008424A8" w:rsidTr="008424A8">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b/>
                <w:bCs/>
                <w:color w:val="000000"/>
                <w:kern w:val="0"/>
                <w:sz w:val="22"/>
              </w:rPr>
            </w:pPr>
            <w:r w:rsidRPr="008424A8">
              <w:rPr>
                <w:rFonts w:ascii="宋体" w:eastAsia="宋体" w:hAnsi="宋体" w:cs="宋体" w:hint="eastAsia"/>
                <w:b/>
                <w:bCs/>
                <w:color w:val="000000"/>
                <w:kern w:val="0"/>
                <w:sz w:val="22"/>
              </w:rPr>
              <w:t>序号</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8424A8" w:rsidRPr="008424A8" w:rsidRDefault="008424A8" w:rsidP="008424A8">
            <w:pPr>
              <w:widowControl/>
              <w:jc w:val="center"/>
              <w:rPr>
                <w:rFonts w:ascii="宋体" w:eastAsia="宋体" w:hAnsi="宋体" w:cs="宋体"/>
                <w:b/>
                <w:bCs/>
                <w:color w:val="000000"/>
                <w:kern w:val="0"/>
                <w:sz w:val="24"/>
                <w:szCs w:val="24"/>
              </w:rPr>
            </w:pPr>
            <w:r w:rsidRPr="008424A8">
              <w:rPr>
                <w:rFonts w:ascii="宋体" w:eastAsia="宋体" w:hAnsi="宋体" w:cs="宋体" w:hint="eastAsia"/>
                <w:b/>
                <w:bCs/>
                <w:color w:val="000000"/>
                <w:kern w:val="0"/>
                <w:sz w:val="24"/>
                <w:szCs w:val="24"/>
              </w:rPr>
              <w:t>医院名称</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w:t>
            </w:r>
          </w:p>
        </w:tc>
        <w:tc>
          <w:tcPr>
            <w:tcW w:w="4780" w:type="dxa"/>
            <w:tcBorders>
              <w:top w:val="nil"/>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市立医院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市中医院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市立二院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4</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威海卫医院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5</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404医院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6</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经区医院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7</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口腔医院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8</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光华医院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9</w:t>
            </w:r>
          </w:p>
        </w:tc>
        <w:tc>
          <w:tcPr>
            <w:tcW w:w="4780" w:type="dxa"/>
            <w:tcBorders>
              <w:top w:val="single" w:sz="4" w:space="0" w:color="auto"/>
              <w:left w:val="nil"/>
              <w:bottom w:val="nil"/>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传染病医院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10</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金海湾医院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11</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海大医院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12</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孙家疃医院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13</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迪康医院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14</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区妇幼保健院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15</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羊亭医院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16</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温泉医院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17</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草庙子医院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18</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桥头医院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19</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张村医院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20</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初村医院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21</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泊于医院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22</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崮山医院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23</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现代妇产医院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24</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文登苘山医院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25</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文登汪疃医院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26</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文登区人民医院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27</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文登区妇幼保健院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28</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文登区三病医院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lastRenderedPageBreak/>
              <w:t>29</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荣成市妇幼保健院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30</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石岛整骨医院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31</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威海现代妇产医院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32</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黄岚医院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33</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康宁医院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34</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国安医院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35</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莱迪医院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36</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德生肿瘤医院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37</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临港区医院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38</w:t>
            </w:r>
          </w:p>
        </w:tc>
        <w:tc>
          <w:tcPr>
            <w:tcW w:w="4780" w:type="dxa"/>
            <w:tcBorders>
              <w:top w:val="nil"/>
              <w:left w:val="nil"/>
              <w:bottom w:val="single" w:sz="4" w:space="0" w:color="auto"/>
              <w:right w:val="single" w:sz="4" w:space="0" w:color="auto"/>
            </w:tcBorders>
            <w:shd w:val="clear" w:color="auto" w:fill="auto"/>
            <w:vAlign w:val="center"/>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威海盛丁莲华妇产医院有限公司</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39</w:t>
            </w:r>
          </w:p>
        </w:tc>
        <w:tc>
          <w:tcPr>
            <w:tcW w:w="4780" w:type="dxa"/>
            <w:tcBorders>
              <w:top w:val="nil"/>
              <w:left w:val="nil"/>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益民中医院</w:t>
            </w:r>
          </w:p>
        </w:tc>
      </w:tr>
      <w:tr w:rsidR="008424A8" w:rsidRPr="008424A8" w:rsidTr="008424A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2"/>
              </w:rPr>
            </w:pPr>
            <w:r w:rsidRPr="008424A8">
              <w:rPr>
                <w:rFonts w:ascii="宋体" w:eastAsia="宋体" w:hAnsi="宋体" w:cs="宋体" w:hint="eastAsia"/>
                <w:color w:val="000000"/>
                <w:kern w:val="0"/>
                <w:sz w:val="22"/>
              </w:rPr>
              <w:t>40</w:t>
            </w:r>
          </w:p>
        </w:tc>
        <w:tc>
          <w:tcPr>
            <w:tcW w:w="4780" w:type="dxa"/>
            <w:tcBorders>
              <w:top w:val="nil"/>
              <w:left w:val="nil"/>
              <w:bottom w:val="single" w:sz="4" w:space="0" w:color="auto"/>
              <w:right w:val="single" w:sz="4" w:space="0" w:color="auto"/>
            </w:tcBorders>
            <w:shd w:val="clear" w:color="auto" w:fill="auto"/>
            <w:noWrap/>
            <w:vAlign w:val="bottom"/>
            <w:hideMark/>
          </w:tcPr>
          <w:p w:rsidR="008424A8" w:rsidRPr="008424A8" w:rsidRDefault="008424A8" w:rsidP="008424A8">
            <w:pPr>
              <w:widowControl/>
              <w:jc w:val="center"/>
              <w:rPr>
                <w:rFonts w:ascii="宋体" w:eastAsia="宋体" w:hAnsi="宋体" w:cs="宋体"/>
                <w:color w:val="000000"/>
                <w:kern w:val="0"/>
                <w:sz w:val="24"/>
                <w:szCs w:val="24"/>
              </w:rPr>
            </w:pPr>
            <w:r w:rsidRPr="008424A8">
              <w:rPr>
                <w:rFonts w:ascii="宋体" w:eastAsia="宋体" w:hAnsi="宋体" w:cs="宋体" w:hint="eastAsia"/>
                <w:color w:val="000000"/>
                <w:kern w:val="0"/>
                <w:sz w:val="24"/>
                <w:szCs w:val="24"/>
              </w:rPr>
              <w:t>威海辛氏中医针灸推拿医院有限责任公司</w:t>
            </w:r>
          </w:p>
        </w:tc>
      </w:tr>
    </w:tbl>
    <w:p w:rsidR="008424A8" w:rsidRDefault="008424A8" w:rsidP="008424A8">
      <w:pPr>
        <w:rPr>
          <w:rFonts w:ascii="仿宋" w:eastAsia="仿宋" w:hAnsi="仿宋"/>
          <w:sz w:val="32"/>
          <w:szCs w:val="32"/>
        </w:rPr>
      </w:pPr>
    </w:p>
    <w:p w:rsidR="008424A8" w:rsidRPr="008424A8" w:rsidRDefault="008424A8" w:rsidP="008424A8">
      <w:pPr>
        <w:rPr>
          <w:rFonts w:ascii="仿宋" w:eastAsia="仿宋" w:hAnsi="仿宋"/>
          <w:sz w:val="32"/>
          <w:szCs w:val="32"/>
        </w:rPr>
      </w:pPr>
      <w:r w:rsidRPr="008424A8">
        <w:rPr>
          <w:rFonts w:ascii="仿宋" w:eastAsia="仿宋" w:hAnsi="仿宋"/>
          <w:sz w:val="32"/>
          <w:szCs w:val="32"/>
        </w:rPr>
        <w:t>一</w:t>
      </w:r>
      <w:r w:rsidRPr="008424A8">
        <w:rPr>
          <w:rFonts w:ascii="仿宋" w:eastAsia="仿宋" w:hAnsi="仿宋" w:hint="eastAsia"/>
          <w:sz w:val="32"/>
          <w:szCs w:val="32"/>
        </w:rPr>
        <w:t>、</w:t>
      </w:r>
      <w:r w:rsidRPr="008424A8">
        <w:rPr>
          <w:rFonts w:ascii="仿宋" w:eastAsia="仿宋" w:hAnsi="仿宋"/>
          <w:sz w:val="32"/>
          <w:szCs w:val="32"/>
        </w:rPr>
        <w:t>医疗费用报销</w:t>
      </w:r>
    </w:p>
    <w:p w:rsidR="00B45400" w:rsidRPr="008424A8" w:rsidRDefault="00B45400" w:rsidP="00B45400">
      <w:pPr>
        <w:ind w:firstLineChars="200" w:firstLine="640"/>
        <w:rPr>
          <w:rFonts w:ascii="仿宋" w:eastAsia="仿宋" w:hAnsi="仿宋"/>
          <w:color w:val="333333"/>
          <w:sz w:val="32"/>
          <w:szCs w:val="32"/>
        </w:rPr>
      </w:pPr>
      <w:r w:rsidRPr="008424A8">
        <w:rPr>
          <w:rFonts w:ascii="仿宋" w:eastAsia="仿宋" w:hAnsi="仿宋"/>
          <w:sz w:val="32"/>
          <w:szCs w:val="32"/>
        </w:rPr>
        <w:t>根据</w:t>
      </w:r>
      <w:r w:rsidRPr="008424A8">
        <w:rPr>
          <w:rFonts w:ascii="仿宋" w:eastAsia="仿宋" w:hAnsi="仿宋" w:hint="eastAsia"/>
          <w:color w:val="333333"/>
          <w:sz w:val="32"/>
          <w:szCs w:val="32"/>
        </w:rPr>
        <w:t>威政发〔2008〕10号《威海市职工基本医疗保险规定》文件规定：</w:t>
      </w:r>
    </w:p>
    <w:p w:rsidR="00AF341B" w:rsidRPr="008424A8" w:rsidRDefault="00AF341B" w:rsidP="00B45400">
      <w:pPr>
        <w:ind w:firstLineChars="200" w:firstLine="640"/>
        <w:rPr>
          <w:rFonts w:ascii="仿宋" w:eastAsia="仿宋" w:hAnsi="仿宋"/>
          <w:color w:val="333333"/>
          <w:sz w:val="32"/>
          <w:szCs w:val="32"/>
        </w:rPr>
      </w:pPr>
      <w:r w:rsidRPr="008424A8">
        <w:rPr>
          <w:rFonts w:ascii="仿宋" w:eastAsia="仿宋" w:hAnsi="仿宋" w:hint="eastAsia"/>
          <w:color w:val="333333"/>
          <w:sz w:val="32"/>
          <w:szCs w:val="32"/>
        </w:rPr>
        <w:t>1.医疗费用支付</w:t>
      </w:r>
    </w:p>
    <w:p w:rsidR="00B45400" w:rsidRPr="008424A8" w:rsidRDefault="00B45400" w:rsidP="00B45400">
      <w:pPr>
        <w:ind w:firstLineChars="200" w:firstLine="640"/>
        <w:rPr>
          <w:rFonts w:ascii="仿宋" w:eastAsia="仿宋" w:hAnsi="仿宋"/>
          <w:color w:val="333333"/>
          <w:sz w:val="32"/>
          <w:szCs w:val="32"/>
        </w:rPr>
      </w:pPr>
      <w:r w:rsidRPr="008424A8">
        <w:rPr>
          <w:rFonts w:ascii="仿宋" w:eastAsia="仿宋" w:hAnsi="仿宋"/>
          <w:color w:val="333333"/>
          <w:sz w:val="32"/>
          <w:szCs w:val="32"/>
        </w:rPr>
        <w:t>社保</w:t>
      </w:r>
      <w:r w:rsidRPr="008424A8">
        <w:rPr>
          <w:rFonts w:ascii="仿宋" w:eastAsia="仿宋" w:hAnsi="仿宋" w:hint="eastAsia"/>
          <w:color w:val="333333"/>
          <w:sz w:val="32"/>
          <w:szCs w:val="32"/>
        </w:rPr>
        <w:t>统筹基金用于支付参保人员的</w:t>
      </w:r>
      <w:r w:rsidRPr="008424A8">
        <w:rPr>
          <w:rFonts w:ascii="仿宋" w:eastAsia="仿宋" w:hAnsi="仿宋" w:hint="eastAsia"/>
          <w:color w:val="333333"/>
          <w:sz w:val="32"/>
          <w:szCs w:val="32"/>
          <w:u w:val="single"/>
        </w:rPr>
        <w:t>住院医疗费用</w:t>
      </w:r>
      <w:r w:rsidRPr="008424A8">
        <w:rPr>
          <w:rFonts w:ascii="仿宋" w:eastAsia="仿宋" w:hAnsi="仿宋" w:hint="eastAsia"/>
          <w:color w:val="333333"/>
          <w:sz w:val="32"/>
          <w:szCs w:val="32"/>
        </w:rPr>
        <w:t>和</w:t>
      </w:r>
      <w:r w:rsidRPr="008424A8">
        <w:rPr>
          <w:rFonts w:ascii="仿宋" w:eastAsia="仿宋" w:hAnsi="仿宋" w:hint="eastAsia"/>
          <w:color w:val="333333"/>
          <w:sz w:val="32"/>
          <w:szCs w:val="32"/>
          <w:u w:val="single"/>
        </w:rPr>
        <w:t>门诊慢性病医疗费用</w:t>
      </w:r>
      <w:r w:rsidRPr="008424A8">
        <w:rPr>
          <w:rFonts w:ascii="仿宋" w:eastAsia="仿宋" w:hAnsi="仿宋" w:hint="eastAsia"/>
          <w:color w:val="333333"/>
          <w:sz w:val="32"/>
          <w:szCs w:val="32"/>
        </w:rPr>
        <w:t>；社保个人账户用于支付参保人员的</w:t>
      </w:r>
      <w:r w:rsidRPr="008424A8">
        <w:rPr>
          <w:rFonts w:ascii="仿宋" w:eastAsia="仿宋" w:hAnsi="仿宋" w:hint="eastAsia"/>
          <w:color w:val="333333"/>
          <w:sz w:val="32"/>
          <w:szCs w:val="32"/>
          <w:u w:val="single"/>
        </w:rPr>
        <w:t>门诊医疗费用</w:t>
      </w:r>
      <w:r w:rsidRPr="008424A8">
        <w:rPr>
          <w:rFonts w:ascii="仿宋" w:eastAsia="仿宋" w:hAnsi="仿宋" w:hint="eastAsia"/>
          <w:color w:val="333333"/>
          <w:sz w:val="32"/>
          <w:szCs w:val="32"/>
        </w:rPr>
        <w:t>和</w:t>
      </w:r>
      <w:r w:rsidRPr="008424A8">
        <w:rPr>
          <w:rFonts w:ascii="仿宋" w:eastAsia="仿宋" w:hAnsi="仿宋" w:hint="eastAsia"/>
          <w:color w:val="333333"/>
          <w:sz w:val="32"/>
          <w:szCs w:val="32"/>
          <w:u w:val="single"/>
        </w:rPr>
        <w:t>按规定应由个人负担的其他医疗费用</w:t>
      </w:r>
      <w:r w:rsidRPr="008424A8">
        <w:rPr>
          <w:rFonts w:ascii="仿宋" w:eastAsia="仿宋" w:hAnsi="仿宋" w:hint="eastAsia"/>
          <w:color w:val="333333"/>
          <w:sz w:val="32"/>
          <w:szCs w:val="32"/>
        </w:rPr>
        <w:t>。</w:t>
      </w:r>
    </w:p>
    <w:p w:rsidR="00AF341B" w:rsidRPr="008424A8" w:rsidRDefault="00AF341B" w:rsidP="00B45400">
      <w:pPr>
        <w:ind w:firstLineChars="200" w:firstLine="640"/>
        <w:rPr>
          <w:rFonts w:ascii="仿宋" w:eastAsia="仿宋" w:hAnsi="仿宋" w:cs="Arial"/>
          <w:color w:val="191919"/>
          <w:sz w:val="32"/>
          <w:szCs w:val="32"/>
          <w:bdr w:val="none" w:sz="0" w:space="0" w:color="auto" w:frame="1"/>
        </w:rPr>
      </w:pPr>
      <w:r w:rsidRPr="008424A8">
        <w:rPr>
          <w:rFonts w:ascii="仿宋" w:eastAsia="仿宋" w:hAnsi="仿宋" w:cs="Arial" w:hint="eastAsia"/>
          <w:color w:val="191919"/>
          <w:sz w:val="32"/>
          <w:szCs w:val="32"/>
          <w:bdr w:val="none" w:sz="0" w:space="0" w:color="auto" w:frame="1"/>
        </w:rPr>
        <w:t>2.</w:t>
      </w:r>
      <w:r w:rsidRPr="008424A8">
        <w:rPr>
          <w:rFonts w:ascii="仿宋" w:eastAsia="仿宋" w:hAnsi="仿宋" w:cs="Arial"/>
          <w:color w:val="191919"/>
          <w:sz w:val="32"/>
          <w:szCs w:val="32"/>
          <w:bdr w:val="none" w:sz="0" w:space="0" w:color="auto" w:frame="1"/>
        </w:rPr>
        <w:t>职工医保的起付标准和报销比例</w:t>
      </w:r>
    </w:p>
    <w:p w:rsidR="00B45400" w:rsidRPr="008424A8" w:rsidRDefault="00B45400" w:rsidP="00601C25">
      <w:pPr>
        <w:ind w:firstLineChars="200" w:firstLine="640"/>
        <w:rPr>
          <w:rFonts w:ascii="仿宋" w:eastAsia="仿宋" w:hAnsi="仿宋"/>
          <w:color w:val="333333"/>
          <w:sz w:val="32"/>
          <w:szCs w:val="32"/>
        </w:rPr>
      </w:pPr>
      <w:r w:rsidRPr="008424A8">
        <w:rPr>
          <w:rFonts w:ascii="仿宋" w:eastAsia="仿宋" w:hAnsi="仿宋" w:cs="Arial"/>
          <w:color w:val="191919"/>
          <w:sz w:val="32"/>
          <w:szCs w:val="32"/>
          <w:bdr w:val="none" w:sz="0" w:space="0" w:color="auto" w:frame="1"/>
        </w:rPr>
        <w:t>根据职工医保的起付标准和报销比例规定，职工医保起付标准一、二、三级医院分别为400元、700元、900元。</w:t>
      </w:r>
      <w:r w:rsidRPr="008424A8">
        <w:rPr>
          <w:rFonts w:ascii="仿宋" w:eastAsia="仿宋" w:hAnsi="仿宋" w:cs="Arial"/>
          <w:color w:val="191919"/>
          <w:kern w:val="0"/>
          <w:sz w:val="32"/>
          <w:szCs w:val="32"/>
        </w:rPr>
        <w:t>起付标准以上到1万元的部分，个人负担比例为一级医院10%、二级医院15%、三级医院20%；1万元到4万元部分，个人负担比例为一级医院8%、二级医院10%、三级医院12%。</w:t>
      </w:r>
    </w:p>
    <w:p w:rsidR="00AF341B" w:rsidRPr="008424A8" w:rsidRDefault="00AF341B" w:rsidP="001F4C89">
      <w:pPr>
        <w:widowControl/>
        <w:shd w:val="clear" w:color="auto" w:fill="FFFFFF"/>
        <w:ind w:firstLineChars="200" w:firstLine="640"/>
        <w:rPr>
          <w:rFonts w:ascii="仿宋" w:eastAsia="仿宋" w:hAnsi="仿宋"/>
          <w:color w:val="333333"/>
          <w:sz w:val="32"/>
          <w:szCs w:val="32"/>
        </w:rPr>
      </w:pPr>
      <w:r w:rsidRPr="008424A8">
        <w:rPr>
          <w:rFonts w:ascii="仿宋" w:eastAsia="仿宋" w:hAnsi="仿宋" w:hint="eastAsia"/>
          <w:color w:val="333333"/>
          <w:sz w:val="32"/>
          <w:szCs w:val="32"/>
        </w:rPr>
        <w:t>3.</w:t>
      </w:r>
      <w:r w:rsidR="00601C25" w:rsidRPr="008424A8">
        <w:rPr>
          <w:rFonts w:ascii="仿宋" w:eastAsia="仿宋" w:hAnsi="仿宋" w:hint="eastAsia"/>
          <w:color w:val="333333"/>
          <w:sz w:val="32"/>
          <w:szCs w:val="32"/>
        </w:rPr>
        <w:t>职工大病保险</w:t>
      </w:r>
    </w:p>
    <w:p w:rsidR="00AF341B" w:rsidRPr="008424A8" w:rsidRDefault="00AF341B" w:rsidP="001F4C89">
      <w:pPr>
        <w:widowControl/>
        <w:shd w:val="clear" w:color="auto" w:fill="FFFFFF"/>
        <w:ind w:firstLineChars="200" w:firstLine="640"/>
        <w:rPr>
          <w:rStyle w:val="a5"/>
          <w:rFonts w:ascii="仿宋" w:eastAsia="仿宋" w:hAnsi="仿宋" w:cs="Arial"/>
          <w:b w:val="0"/>
          <w:bCs w:val="0"/>
          <w:color w:val="191919"/>
          <w:kern w:val="0"/>
          <w:sz w:val="32"/>
          <w:szCs w:val="32"/>
        </w:rPr>
      </w:pPr>
      <w:r w:rsidRPr="008424A8">
        <w:rPr>
          <w:rFonts w:ascii="仿宋" w:eastAsia="仿宋" w:hAnsi="仿宋" w:hint="eastAsia"/>
          <w:color w:val="333333"/>
          <w:sz w:val="32"/>
          <w:szCs w:val="32"/>
        </w:rPr>
        <w:lastRenderedPageBreak/>
        <w:t>威海市自2017年起统一建立和实施职工大病保险制度。保障范围为职工年度内使用山东省人力资源和社会保障厅统一规定的特效药品（以下简称特药）发生的合规医疗费用。保障标准为起付标准2万元，起付标准以上的部分（含2万元）给予60%的补偿。一个医疗年度内，每人最高给予20万元的补偿。</w:t>
      </w:r>
    </w:p>
    <w:p w:rsidR="001F24EB" w:rsidRPr="008424A8" w:rsidRDefault="00195876" w:rsidP="00B45400">
      <w:pPr>
        <w:jc w:val="left"/>
        <w:rPr>
          <w:rStyle w:val="a5"/>
          <w:rFonts w:ascii="仿宋" w:eastAsia="仿宋" w:hAnsi="仿宋" w:cs="Times New Roman"/>
          <w:color w:val="3D3D3D"/>
          <w:sz w:val="32"/>
          <w:szCs w:val="32"/>
        </w:rPr>
      </w:pPr>
      <w:r>
        <w:rPr>
          <w:rStyle w:val="a5"/>
          <w:rFonts w:ascii="仿宋" w:eastAsia="仿宋" w:hAnsi="仿宋" w:cs="Times New Roman" w:hint="eastAsia"/>
          <w:color w:val="3D3D3D"/>
          <w:sz w:val="32"/>
          <w:szCs w:val="32"/>
        </w:rPr>
        <w:t>二</w:t>
      </w:r>
      <w:r w:rsidR="00AF341B" w:rsidRPr="008424A8">
        <w:rPr>
          <w:rStyle w:val="a5"/>
          <w:rFonts w:ascii="仿宋" w:eastAsia="仿宋" w:hAnsi="仿宋" w:cs="Times New Roman" w:hint="eastAsia"/>
          <w:color w:val="3D3D3D"/>
          <w:sz w:val="32"/>
          <w:szCs w:val="32"/>
        </w:rPr>
        <w:t>、</w:t>
      </w:r>
      <w:r w:rsidR="000F0F6E" w:rsidRPr="008424A8">
        <w:rPr>
          <w:rStyle w:val="a5"/>
          <w:rFonts w:ascii="仿宋" w:eastAsia="仿宋" w:hAnsi="仿宋" w:cs="Times New Roman" w:hint="eastAsia"/>
          <w:color w:val="3D3D3D"/>
          <w:sz w:val="32"/>
          <w:szCs w:val="32"/>
        </w:rPr>
        <w:t>教职工跨省</w:t>
      </w:r>
      <w:r w:rsidR="001F24EB" w:rsidRPr="008424A8">
        <w:rPr>
          <w:rStyle w:val="a5"/>
          <w:rFonts w:ascii="仿宋" w:eastAsia="仿宋" w:hAnsi="仿宋" w:cs="Times New Roman" w:hint="eastAsia"/>
          <w:color w:val="3D3D3D"/>
          <w:sz w:val="32"/>
          <w:szCs w:val="32"/>
        </w:rPr>
        <w:t>异地就医相关手续办理</w:t>
      </w:r>
    </w:p>
    <w:p w:rsidR="000F0F6E" w:rsidRPr="008424A8" w:rsidRDefault="000F0F6E" w:rsidP="000F0F6E">
      <w:pPr>
        <w:pStyle w:val="a6"/>
        <w:spacing w:before="0" w:beforeAutospacing="0" w:after="0" w:afterAutospacing="0" w:line="450" w:lineRule="atLeast"/>
        <w:jc w:val="both"/>
        <w:rPr>
          <w:rStyle w:val="a5"/>
          <w:rFonts w:ascii="仿宋" w:eastAsia="仿宋" w:hAnsi="仿宋"/>
          <w:b w:val="0"/>
          <w:bCs w:val="0"/>
          <w:color w:val="333333"/>
          <w:sz w:val="32"/>
          <w:szCs w:val="32"/>
        </w:rPr>
      </w:pPr>
      <w:r w:rsidRPr="008424A8">
        <w:rPr>
          <w:rStyle w:val="a5"/>
          <w:rFonts w:ascii="仿宋" w:eastAsia="仿宋" w:hAnsi="仿宋" w:cs="Times New Roman"/>
          <w:color w:val="3D3D3D"/>
          <w:sz w:val="32"/>
          <w:szCs w:val="32"/>
        </w:rPr>
        <w:t>相关文件依据</w:t>
      </w:r>
      <w:r w:rsidRPr="008424A8">
        <w:rPr>
          <w:rStyle w:val="a5"/>
          <w:rFonts w:ascii="仿宋" w:eastAsia="仿宋" w:hAnsi="仿宋" w:cs="Times New Roman" w:hint="eastAsia"/>
          <w:color w:val="3D3D3D"/>
          <w:sz w:val="32"/>
          <w:szCs w:val="32"/>
        </w:rPr>
        <w:t>：《</w:t>
      </w:r>
      <w:r w:rsidRPr="008424A8">
        <w:rPr>
          <w:rFonts w:ascii="仿宋" w:eastAsia="仿宋" w:hAnsi="仿宋" w:hint="eastAsia"/>
          <w:color w:val="333333"/>
          <w:sz w:val="32"/>
          <w:szCs w:val="32"/>
        </w:rPr>
        <w:t>关于做好基本医疗保险跨省异地就医住院医疗费用直接结算工作有关问题的通知</w:t>
      </w:r>
      <w:r w:rsidRPr="008424A8">
        <w:rPr>
          <w:rStyle w:val="a5"/>
          <w:rFonts w:ascii="仿宋" w:eastAsia="仿宋" w:hAnsi="仿宋" w:cs="Times New Roman" w:hint="eastAsia"/>
          <w:color w:val="3D3D3D"/>
          <w:sz w:val="32"/>
          <w:szCs w:val="32"/>
        </w:rPr>
        <w:t>》</w:t>
      </w:r>
      <w:r w:rsidRPr="008424A8">
        <w:rPr>
          <w:rFonts w:ascii="仿宋" w:eastAsia="仿宋" w:hAnsi="仿宋" w:hint="eastAsia"/>
          <w:color w:val="333333"/>
          <w:sz w:val="32"/>
          <w:szCs w:val="32"/>
        </w:rPr>
        <w:t>威人社发〔2017〕39号</w:t>
      </w:r>
    </w:p>
    <w:p w:rsidR="0031449D" w:rsidRPr="008424A8" w:rsidRDefault="001F24EB" w:rsidP="0031449D">
      <w:pPr>
        <w:jc w:val="left"/>
        <w:rPr>
          <w:rStyle w:val="a5"/>
          <w:rFonts w:ascii="仿宋" w:eastAsia="仿宋" w:hAnsi="仿宋" w:cs="Times New Roman"/>
          <w:color w:val="3D3D3D"/>
          <w:sz w:val="32"/>
          <w:szCs w:val="32"/>
        </w:rPr>
      </w:pPr>
      <w:r w:rsidRPr="008424A8">
        <w:rPr>
          <w:rStyle w:val="a5"/>
          <w:rFonts w:ascii="仿宋" w:eastAsia="仿宋" w:hAnsi="仿宋" w:cs="Times New Roman" w:hint="eastAsia"/>
          <w:color w:val="3D3D3D"/>
          <w:sz w:val="32"/>
          <w:szCs w:val="32"/>
        </w:rPr>
        <w:t>（一）</w:t>
      </w:r>
      <w:r w:rsidR="0031449D" w:rsidRPr="008424A8">
        <w:rPr>
          <w:rStyle w:val="a5"/>
          <w:rFonts w:ascii="仿宋" w:eastAsia="仿宋" w:hAnsi="仿宋" w:cs="Times New Roman" w:hint="eastAsia"/>
          <w:color w:val="3D3D3D"/>
          <w:sz w:val="32"/>
          <w:szCs w:val="32"/>
        </w:rPr>
        <w:t>转诊转院备案手续</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1.办理条件</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参保人员因病情需要转往威海区域以外医院进一步治疗，需先申请办理转诊转院手续。</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经组织会诊检查仍未确诊的疑难病例、因定点医疗机构未开展的检查治疗项目或无足够条件诊治抢救的危重病人，可转院治疗。</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2.所需材料</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①身份证、社会保障卡；</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②《威海市基本医疗保险转诊转院备案表》一式两份。</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3.办理渠道</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定点医疗机构。</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lastRenderedPageBreak/>
        <w:t>威海市20家具有转诊转院资格的定点医院名单如下:威海市立医院、威海市中医院、威海市妇女儿童医院、威海卫医院(骨科医院)、威海传染病医院(胸科医院)、威海404医院、威海职工医院、威海经区医院、威海口腔医院;荣成人民医院、荣成中医院、荣成第二人民医院、荣成市妇幼保健院、石岛整骨医院;乳山人民医院、乳山中医院;威海中心医院、文登整骨医院、文登区人民医院、文登区妇幼保健院。</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 xml:space="preserve">4.办理时限 </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工作日随到随办，</w:t>
      </w:r>
      <w:r w:rsidRPr="008424A8">
        <w:rPr>
          <w:rFonts w:ascii="仿宋" w:eastAsia="仿宋" w:hAnsi="仿宋" w:cs="宋体" w:hint="eastAsia"/>
          <w:color w:val="000000"/>
          <w:kern w:val="0"/>
          <w:sz w:val="32"/>
          <w:szCs w:val="32"/>
        </w:rPr>
        <w:t>1</w:t>
      </w:r>
      <w:r w:rsidRPr="008424A8">
        <w:rPr>
          <w:rFonts w:ascii="仿宋" w:eastAsia="仿宋" w:hAnsi="仿宋" w:cs="Times New Roman" w:hint="eastAsia"/>
          <w:color w:val="000000"/>
          <w:kern w:val="0"/>
          <w:sz w:val="32"/>
          <w:szCs w:val="32"/>
        </w:rPr>
        <w:t>个工作日内审核完成。</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5.其他要求</w:t>
      </w:r>
    </w:p>
    <w:p w:rsidR="0031449D" w:rsidRPr="008424A8" w:rsidRDefault="0031449D" w:rsidP="00207DDD">
      <w:pPr>
        <w:ind w:firstLineChars="200" w:firstLine="640"/>
        <w:jc w:val="left"/>
        <w:rPr>
          <w:rStyle w:val="a5"/>
          <w:rFonts w:ascii="仿宋" w:eastAsia="仿宋" w:hAnsi="仿宋" w:cs="Times New Roman"/>
          <w:color w:val="3D3D3D"/>
          <w:sz w:val="32"/>
          <w:szCs w:val="32"/>
        </w:rPr>
      </w:pPr>
      <w:r w:rsidRPr="008424A8">
        <w:rPr>
          <w:rFonts w:ascii="仿宋" w:eastAsia="仿宋" w:hAnsi="仿宋" w:cs="Times New Roman" w:hint="eastAsia"/>
          <w:color w:val="000000"/>
          <w:kern w:val="0"/>
          <w:sz w:val="32"/>
          <w:szCs w:val="32"/>
        </w:rPr>
        <w:t>转院申请有效日期</w:t>
      </w:r>
      <w:r w:rsidRPr="008424A8">
        <w:rPr>
          <w:rFonts w:ascii="仿宋" w:eastAsia="仿宋" w:hAnsi="仿宋" w:cs="宋体" w:hint="eastAsia"/>
          <w:color w:val="000000"/>
          <w:kern w:val="0"/>
          <w:sz w:val="32"/>
          <w:szCs w:val="32"/>
        </w:rPr>
        <w:t>3</w:t>
      </w:r>
      <w:r w:rsidRPr="008424A8">
        <w:rPr>
          <w:rFonts w:ascii="仿宋" w:eastAsia="仿宋" w:hAnsi="仿宋" w:cs="Times New Roman" w:hint="eastAsia"/>
          <w:color w:val="000000"/>
          <w:kern w:val="0"/>
          <w:sz w:val="32"/>
          <w:szCs w:val="32"/>
        </w:rPr>
        <w:t>个月，如病情需要继续治疗的，需转治医院出具诊断证明，办理延期手续。</w:t>
      </w:r>
    </w:p>
    <w:p w:rsidR="0031449D" w:rsidRPr="008424A8" w:rsidRDefault="00ED1898" w:rsidP="0031449D">
      <w:pPr>
        <w:jc w:val="left"/>
        <w:rPr>
          <w:rStyle w:val="a5"/>
          <w:rFonts w:ascii="仿宋" w:eastAsia="仿宋" w:hAnsi="仿宋" w:cs="Times New Roman"/>
          <w:color w:val="3D3D3D"/>
          <w:sz w:val="32"/>
          <w:szCs w:val="32"/>
        </w:rPr>
      </w:pPr>
      <w:r w:rsidRPr="008424A8">
        <w:rPr>
          <w:rStyle w:val="a5"/>
          <w:rFonts w:ascii="仿宋" w:eastAsia="仿宋" w:hAnsi="仿宋" w:cs="Times New Roman" w:hint="eastAsia"/>
          <w:color w:val="3D3D3D"/>
          <w:sz w:val="32"/>
          <w:szCs w:val="32"/>
        </w:rPr>
        <w:t>（二）</w:t>
      </w:r>
      <w:r w:rsidR="0031449D" w:rsidRPr="008424A8">
        <w:rPr>
          <w:rStyle w:val="a5"/>
          <w:rFonts w:ascii="仿宋" w:eastAsia="仿宋" w:hAnsi="仿宋" w:cs="Times New Roman" w:hint="eastAsia"/>
          <w:color w:val="3D3D3D"/>
          <w:sz w:val="32"/>
          <w:szCs w:val="32"/>
        </w:rPr>
        <w:t>异地就医备案手续</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1.办理条件</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参保职工，因工作、生活需要在威海地区以外长期居住一年以上的，方可申请办理异地居住备案手续。</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2.所需材料</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①《威海市基本医疗保险异地居住备案表》；</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②异地工作的职工：提供本人身份证、社会保障卡。</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③退休职工：提供本人身份证、社会保障卡；居住地户口簿或居住证原件；</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lastRenderedPageBreak/>
        <w:t>3.办理渠道</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威海市各级社会保险服务大厅、各镇（街道）人力资源和社会保障所。</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 xml:space="preserve">4.办理时限    </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工作日随到随办，</w:t>
      </w:r>
      <w:r w:rsidRPr="008424A8">
        <w:rPr>
          <w:rFonts w:ascii="仿宋" w:eastAsia="仿宋" w:hAnsi="仿宋" w:cs="宋体" w:hint="eastAsia"/>
          <w:color w:val="000000"/>
          <w:kern w:val="0"/>
          <w:sz w:val="32"/>
          <w:szCs w:val="32"/>
        </w:rPr>
        <w:t>1</w:t>
      </w:r>
      <w:r w:rsidRPr="008424A8">
        <w:rPr>
          <w:rFonts w:ascii="仿宋" w:eastAsia="仿宋" w:hAnsi="仿宋" w:cs="Times New Roman" w:hint="eastAsia"/>
          <w:color w:val="000000"/>
          <w:kern w:val="0"/>
          <w:sz w:val="32"/>
          <w:szCs w:val="32"/>
        </w:rPr>
        <w:t>个工作日内审核完成。</w:t>
      </w:r>
    </w:p>
    <w:p w:rsidR="0031449D" w:rsidRPr="008424A8" w:rsidRDefault="0031449D" w:rsidP="0031449D">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5.其他要求</w:t>
      </w:r>
    </w:p>
    <w:p w:rsidR="0031449D" w:rsidRPr="008424A8" w:rsidRDefault="0031449D" w:rsidP="0031449D">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①参保人员自社会保险经办机构备案确认之日起享受异地居住的医疗保险待遇；</w:t>
      </w:r>
    </w:p>
    <w:p w:rsidR="00ED1898" w:rsidRPr="008424A8" w:rsidRDefault="0031449D" w:rsidP="0031449D">
      <w:pPr>
        <w:widowControl/>
        <w:spacing w:line="450" w:lineRule="atLeast"/>
        <w:ind w:firstLineChars="200" w:firstLine="640"/>
        <w:jc w:val="left"/>
        <w:rPr>
          <w:rFonts w:ascii="仿宋" w:eastAsia="仿宋" w:hAnsi="仿宋" w:cs="宋体"/>
          <w:color w:val="333333"/>
          <w:kern w:val="0"/>
          <w:sz w:val="32"/>
          <w:szCs w:val="32"/>
        </w:rPr>
      </w:pPr>
      <w:r w:rsidRPr="008424A8">
        <w:rPr>
          <w:rFonts w:ascii="仿宋" w:eastAsia="仿宋" w:hAnsi="仿宋" w:cs="Times New Roman" w:hint="eastAsia"/>
          <w:color w:val="000000"/>
          <w:kern w:val="0"/>
          <w:sz w:val="32"/>
          <w:szCs w:val="32"/>
        </w:rPr>
        <w:t>②备案后，原则上一年内不得取消备案手续和变更备案内容。</w:t>
      </w:r>
    </w:p>
    <w:p w:rsidR="00B45400" w:rsidRPr="008424A8" w:rsidRDefault="00ED1898" w:rsidP="00B45400">
      <w:pPr>
        <w:jc w:val="left"/>
        <w:rPr>
          <w:rFonts w:ascii="仿宋" w:eastAsia="仿宋" w:hAnsi="仿宋" w:cs="Times New Roman"/>
          <w:b/>
          <w:bCs/>
          <w:color w:val="3D3D3D"/>
          <w:sz w:val="32"/>
          <w:szCs w:val="32"/>
        </w:rPr>
      </w:pPr>
      <w:r w:rsidRPr="008424A8">
        <w:rPr>
          <w:rStyle w:val="a5"/>
          <w:rFonts w:ascii="仿宋" w:eastAsia="仿宋" w:hAnsi="仿宋" w:cs="Times New Roman" w:hint="eastAsia"/>
          <w:color w:val="3D3D3D"/>
          <w:sz w:val="32"/>
          <w:szCs w:val="32"/>
        </w:rPr>
        <w:t>（三）</w:t>
      </w:r>
      <w:r w:rsidR="00AF341B" w:rsidRPr="008424A8">
        <w:rPr>
          <w:rStyle w:val="a5"/>
          <w:rFonts w:ascii="仿宋" w:eastAsia="仿宋" w:hAnsi="仿宋" w:cs="Times New Roman" w:hint="eastAsia"/>
          <w:color w:val="3D3D3D"/>
          <w:sz w:val="32"/>
          <w:szCs w:val="32"/>
        </w:rPr>
        <w:t>异</w:t>
      </w:r>
      <w:r w:rsidR="00B45400" w:rsidRPr="008424A8">
        <w:rPr>
          <w:rStyle w:val="a5"/>
          <w:rFonts w:ascii="仿宋" w:eastAsia="仿宋" w:hAnsi="仿宋" w:cs="Times New Roman" w:hint="eastAsia"/>
          <w:color w:val="3D3D3D"/>
          <w:sz w:val="32"/>
          <w:szCs w:val="32"/>
        </w:rPr>
        <w:t>地</w:t>
      </w:r>
      <w:r w:rsidR="00AF341B" w:rsidRPr="008424A8">
        <w:rPr>
          <w:rStyle w:val="a5"/>
          <w:rFonts w:ascii="仿宋" w:eastAsia="仿宋" w:hAnsi="仿宋" w:cs="Times New Roman" w:hint="eastAsia"/>
          <w:color w:val="3D3D3D"/>
          <w:sz w:val="32"/>
          <w:szCs w:val="32"/>
        </w:rPr>
        <w:t>急诊住院</w:t>
      </w:r>
      <w:r w:rsidR="00601C25" w:rsidRPr="008424A8">
        <w:rPr>
          <w:rStyle w:val="a5"/>
          <w:rFonts w:ascii="仿宋" w:eastAsia="仿宋" w:hAnsi="仿宋" w:cs="Times New Roman" w:hint="eastAsia"/>
          <w:color w:val="3D3D3D"/>
          <w:sz w:val="32"/>
          <w:szCs w:val="32"/>
        </w:rPr>
        <w:t>备案</w:t>
      </w:r>
    </w:p>
    <w:p w:rsidR="00ED1898" w:rsidRPr="008424A8" w:rsidRDefault="00ED1898" w:rsidP="00ED1898">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1.办理条件</w:t>
      </w:r>
    </w:p>
    <w:p w:rsidR="00ED1898" w:rsidRPr="008424A8" w:rsidRDefault="00ED1898" w:rsidP="00ED1898">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参保人员在威海市行政区域外因急、危症就近住院发生的住院，需自住院之日起</w:t>
      </w:r>
      <w:r w:rsidRPr="008424A8">
        <w:rPr>
          <w:rFonts w:ascii="仿宋" w:eastAsia="仿宋" w:hAnsi="仿宋" w:cs="宋体" w:hint="eastAsia"/>
          <w:color w:val="000000"/>
          <w:kern w:val="0"/>
          <w:sz w:val="32"/>
          <w:szCs w:val="32"/>
        </w:rPr>
        <w:t>3</w:t>
      </w:r>
      <w:r w:rsidRPr="008424A8">
        <w:rPr>
          <w:rFonts w:ascii="仿宋" w:eastAsia="仿宋" w:hAnsi="仿宋" w:cs="Times New Roman" w:hint="eastAsia"/>
          <w:color w:val="000000"/>
          <w:kern w:val="0"/>
          <w:sz w:val="32"/>
          <w:szCs w:val="32"/>
        </w:rPr>
        <w:t>个工作日内（节假日顺延）向文登区社保中心打电话</w:t>
      </w:r>
      <w:r w:rsidRPr="008424A8">
        <w:rPr>
          <w:rFonts w:ascii="仿宋" w:eastAsia="仿宋" w:hAnsi="仿宋" w:cs="Times New Roman" w:hint="eastAsia"/>
          <w:color w:val="3D3D3D"/>
          <w:sz w:val="32"/>
          <w:szCs w:val="32"/>
        </w:rPr>
        <w:t>（电话号码0631—8473379）</w:t>
      </w:r>
      <w:r w:rsidRPr="008424A8">
        <w:rPr>
          <w:rFonts w:ascii="仿宋" w:eastAsia="仿宋" w:hAnsi="仿宋" w:cs="Times New Roman" w:hint="eastAsia"/>
          <w:color w:val="000000"/>
          <w:kern w:val="0"/>
          <w:sz w:val="32"/>
          <w:szCs w:val="32"/>
        </w:rPr>
        <w:t>办理住院信息备案。</w:t>
      </w:r>
    </w:p>
    <w:p w:rsidR="00ED1898" w:rsidRPr="008424A8" w:rsidRDefault="00ED1898" w:rsidP="00ED1898">
      <w:pPr>
        <w:widowControl/>
        <w:adjustRightInd w:val="0"/>
        <w:spacing w:line="340" w:lineRule="atLeast"/>
        <w:ind w:firstLine="454"/>
        <w:jc w:val="left"/>
        <w:textAlignment w:val="center"/>
        <w:rPr>
          <w:rFonts w:ascii="仿宋" w:eastAsia="仿宋" w:hAnsi="仿宋" w:cs="宋体"/>
          <w:color w:val="000000"/>
          <w:kern w:val="0"/>
          <w:sz w:val="32"/>
          <w:szCs w:val="32"/>
        </w:rPr>
      </w:pPr>
      <w:r w:rsidRPr="008424A8">
        <w:rPr>
          <w:rFonts w:ascii="仿宋" w:eastAsia="仿宋" w:hAnsi="仿宋" w:cs="宋体" w:hint="eastAsia"/>
          <w:color w:val="000000"/>
          <w:kern w:val="0"/>
          <w:sz w:val="32"/>
          <w:szCs w:val="32"/>
        </w:rPr>
        <w:t>2.所需材料</w:t>
      </w:r>
    </w:p>
    <w:p w:rsidR="00ED1898" w:rsidRPr="008424A8" w:rsidRDefault="00ED1898" w:rsidP="00ED1898">
      <w:pPr>
        <w:widowControl/>
        <w:adjustRightInd w:val="0"/>
        <w:spacing w:line="320" w:lineRule="atLeast"/>
        <w:ind w:firstLine="420"/>
        <w:jc w:val="left"/>
        <w:textAlignment w:val="center"/>
        <w:rPr>
          <w:rFonts w:ascii="仿宋" w:eastAsia="仿宋" w:hAnsi="仿宋" w:cs="Times New Roman"/>
          <w:color w:val="000000"/>
          <w:kern w:val="0"/>
          <w:sz w:val="32"/>
          <w:szCs w:val="32"/>
        </w:rPr>
      </w:pPr>
      <w:r w:rsidRPr="008424A8">
        <w:rPr>
          <w:rFonts w:ascii="仿宋" w:eastAsia="仿宋" w:hAnsi="仿宋" w:cs="Times New Roman" w:hint="eastAsia"/>
          <w:color w:val="000000"/>
          <w:kern w:val="0"/>
          <w:sz w:val="32"/>
          <w:szCs w:val="32"/>
        </w:rPr>
        <w:t>无需纸质材料，但需要提供患者姓名、身份证号、异地经治医院、所患疾病及入院时间。</w:t>
      </w:r>
    </w:p>
    <w:p w:rsidR="00ED1898" w:rsidRPr="008424A8" w:rsidRDefault="00ED1898" w:rsidP="00ED1898">
      <w:pPr>
        <w:widowControl/>
        <w:adjustRightInd w:val="0"/>
        <w:spacing w:line="340" w:lineRule="atLeast"/>
        <w:ind w:firstLine="454"/>
        <w:jc w:val="left"/>
        <w:textAlignment w:val="center"/>
        <w:rPr>
          <w:rFonts w:ascii="仿宋" w:eastAsia="仿宋" w:hAnsi="仿宋" w:cs="Times New Roman"/>
          <w:color w:val="000000"/>
          <w:kern w:val="0"/>
          <w:sz w:val="32"/>
          <w:szCs w:val="32"/>
        </w:rPr>
      </w:pPr>
      <w:r w:rsidRPr="008424A8">
        <w:rPr>
          <w:rFonts w:ascii="仿宋" w:eastAsia="仿宋" w:hAnsi="仿宋" w:cs="宋体" w:hint="eastAsia"/>
          <w:color w:val="000000"/>
          <w:kern w:val="0"/>
          <w:sz w:val="32"/>
          <w:szCs w:val="32"/>
        </w:rPr>
        <w:t>3.办理时限</w:t>
      </w:r>
    </w:p>
    <w:p w:rsidR="00ED1898" w:rsidRPr="008424A8" w:rsidRDefault="00ED1898" w:rsidP="00ED1898">
      <w:pPr>
        <w:widowControl/>
        <w:adjustRightInd w:val="0"/>
        <w:spacing w:line="320" w:lineRule="atLeast"/>
        <w:ind w:firstLine="420"/>
        <w:jc w:val="left"/>
        <w:textAlignment w:val="center"/>
        <w:rPr>
          <w:rFonts w:ascii="仿宋" w:eastAsia="仿宋" w:hAnsi="仿宋" w:cs="宋体"/>
          <w:color w:val="000000"/>
          <w:kern w:val="0"/>
          <w:sz w:val="32"/>
          <w:szCs w:val="32"/>
        </w:rPr>
      </w:pPr>
      <w:r w:rsidRPr="008424A8">
        <w:rPr>
          <w:rFonts w:ascii="仿宋" w:eastAsia="仿宋" w:hAnsi="仿宋" w:cs="Times New Roman" w:hint="eastAsia"/>
          <w:color w:val="000000"/>
          <w:kern w:val="0"/>
          <w:sz w:val="32"/>
          <w:szCs w:val="32"/>
        </w:rPr>
        <w:t>工作日随到随办。</w:t>
      </w:r>
    </w:p>
    <w:p w:rsidR="00247C06" w:rsidRPr="00ED1898" w:rsidRDefault="00247C06" w:rsidP="00ED1898">
      <w:pPr>
        <w:ind w:firstLineChars="200" w:firstLine="560"/>
        <w:rPr>
          <w:rFonts w:ascii="仿宋" w:eastAsia="仿宋" w:hAnsi="仿宋"/>
          <w:sz w:val="28"/>
          <w:szCs w:val="28"/>
        </w:rPr>
      </w:pPr>
    </w:p>
    <w:sectPr w:rsidR="00247C06" w:rsidRPr="00ED1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83" w:rsidRDefault="00690883" w:rsidP="00B45400">
      <w:r>
        <w:separator/>
      </w:r>
    </w:p>
  </w:endnote>
  <w:endnote w:type="continuationSeparator" w:id="0">
    <w:p w:rsidR="00690883" w:rsidRDefault="00690883" w:rsidP="00B4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83" w:rsidRDefault="00690883" w:rsidP="00B45400">
      <w:r>
        <w:separator/>
      </w:r>
    </w:p>
  </w:footnote>
  <w:footnote w:type="continuationSeparator" w:id="0">
    <w:p w:rsidR="00690883" w:rsidRDefault="00690883" w:rsidP="00B45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75"/>
    <w:rsid w:val="000B4E31"/>
    <w:rsid w:val="000D12BD"/>
    <w:rsid w:val="000F0F6E"/>
    <w:rsid w:val="00194688"/>
    <w:rsid w:val="00195876"/>
    <w:rsid w:val="001F24EB"/>
    <w:rsid w:val="001F4C89"/>
    <w:rsid w:val="00207DDD"/>
    <w:rsid w:val="00247C06"/>
    <w:rsid w:val="002B262D"/>
    <w:rsid w:val="0031449D"/>
    <w:rsid w:val="00320C5E"/>
    <w:rsid w:val="005639D6"/>
    <w:rsid w:val="00601C25"/>
    <w:rsid w:val="00615D54"/>
    <w:rsid w:val="00642134"/>
    <w:rsid w:val="00690883"/>
    <w:rsid w:val="006C2E16"/>
    <w:rsid w:val="007305D6"/>
    <w:rsid w:val="008424A8"/>
    <w:rsid w:val="008517D9"/>
    <w:rsid w:val="00926690"/>
    <w:rsid w:val="009C44AA"/>
    <w:rsid w:val="00AF341B"/>
    <w:rsid w:val="00B04D75"/>
    <w:rsid w:val="00B45400"/>
    <w:rsid w:val="00C32CD9"/>
    <w:rsid w:val="00ED1898"/>
    <w:rsid w:val="00EF6A16"/>
    <w:rsid w:val="00F56162"/>
    <w:rsid w:val="00F771CC"/>
    <w:rsid w:val="00FD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50536-29F2-48D5-8064-B106713C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400"/>
    <w:rPr>
      <w:sz w:val="18"/>
      <w:szCs w:val="18"/>
    </w:rPr>
  </w:style>
  <w:style w:type="paragraph" w:styleId="a4">
    <w:name w:val="footer"/>
    <w:basedOn w:val="a"/>
    <w:link w:val="Char0"/>
    <w:uiPriority w:val="99"/>
    <w:unhideWhenUsed/>
    <w:rsid w:val="00B45400"/>
    <w:pPr>
      <w:tabs>
        <w:tab w:val="center" w:pos="4153"/>
        <w:tab w:val="right" w:pos="8306"/>
      </w:tabs>
      <w:snapToGrid w:val="0"/>
      <w:jc w:val="left"/>
    </w:pPr>
    <w:rPr>
      <w:sz w:val="18"/>
      <w:szCs w:val="18"/>
    </w:rPr>
  </w:style>
  <w:style w:type="character" w:customStyle="1" w:styleId="Char0">
    <w:name w:val="页脚 Char"/>
    <w:basedOn w:val="a0"/>
    <w:link w:val="a4"/>
    <w:uiPriority w:val="99"/>
    <w:rsid w:val="00B45400"/>
    <w:rPr>
      <w:sz w:val="18"/>
      <w:szCs w:val="18"/>
    </w:rPr>
  </w:style>
  <w:style w:type="character" w:styleId="a5">
    <w:name w:val="Strong"/>
    <w:basedOn w:val="a0"/>
    <w:uiPriority w:val="22"/>
    <w:qFormat/>
    <w:rsid w:val="00B45400"/>
    <w:rPr>
      <w:b/>
      <w:bCs/>
    </w:rPr>
  </w:style>
  <w:style w:type="paragraph" w:styleId="a6">
    <w:name w:val="Normal (Web)"/>
    <w:basedOn w:val="a"/>
    <w:uiPriority w:val="99"/>
    <w:unhideWhenUsed/>
    <w:rsid w:val="000F0F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7512">
      <w:bodyDiv w:val="1"/>
      <w:marLeft w:val="0"/>
      <w:marRight w:val="0"/>
      <w:marTop w:val="0"/>
      <w:marBottom w:val="0"/>
      <w:divBdr>
        <w:top w:val="none" w:sz="0" w:space="0" w:color="auto"/>
        <w:left w:val="none" w:sz="0" w:space="0" w:color="auto"/>
        <w:bottom w:val="none" w:sz="0" w:space="0" w:color="auto"/>
        <w:right w:val="none" w:sz="0" w:space="0" w:color="auto"/>
      </w:divBdr>
      <w:divsChild>
        <w:div w:id="2062242675">
          <w:marLeft w:val="0"/>
          <w:marRight w:val="0"/>
          <w:marTop w:val="0"/>
          <w:marBottom w:val="0"/>
          <w:divBdr>
            <w:top w:val="none" w:sz="0" w:space="0" w:color="auto"/>
            <w:left w:val="none" w:sz="0" w:space="0" w:color="auto"/>
            <w:bottom w:val="none" w:sz="0" w:space="0" w:color="auto"/>
            <w:right w:val="none" w:sz="0" w:space="0" w:color="auto"/>
          </w:divBdr>
          <w:divsChild>
            <w:div w:id="510067028">
              <w:marLeft w:val="0"/>
              <w:marRight w:val="0"/>
              <w:marTop w:val="0"/>
              <w:marBottom w:val="0"/>
              <w:divBdr>
                <w:top w:val="none" w:sz="0" w:space="0" w:color="auto"/>
                <w:left w:val="none" w:sz="0" w:space="0" w:color="auto"/>
                <w:bottom w:val="none" w:sz="0" w:space="0" w:color="auto"/>
                <w:right w:val="none" w:sz="0" w:space="0" w:color="auto"/>
              </w:divBdr>
              <w:divsChild>
                <w:div w:id="603339984">
                  <w:marLeft w:val="0"/>
                  <w:marRight w:val="0"/>
                  <w:marTop w:val="0"/>
                  <w:marBottom w:val="0"/>
                  <w:divBdr>
                    <w:top w:val="none" w:sz="0" w:space="0" w:color="auto"/>
                    <w:left w:val="none" w:sz="0" w:space="0" w:color="auto"/>
                    <w:bottom w:val="none" w:sz="0" w:space="0" w:color="auto"/>
                    <w:right w:val="none" w:sz="0" w:space="0" w:color="auto"/>
                  </w:divBdr>
                  <w:divsChild>
                    <w:div w:id="16864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88562">
      <w:bodyDiv w:val="1"/>
      <w:marLeft w:val="0"/>
      <w:marRight w:val="0"/>
      <w:marTop w:val="0"/>
      <w:marBottom w:val="0"/>
      <w:divBdr>
        <w:top w:val="none" w:sz="0" w:space="0" w:color="auto"/>
        <w:left w:val="none" w:sz="0" w:space="0" w:color="auto"/>
        <w:bottom w:val="none" w:sz="0" w:space="0" w:color="auto"/>
        <w:right w:val="none" w:sz="0" w:space="0" w:color="auto"/>
      </w:divBdr>
      <w:divsChild>
        <w:div w:id="742721027">
          <w:marLeft w:val="0"/>
          <w:marRight w:val="0"/>
          <w:marTop w:val="0"/>
          <w:marBottom w:val="0"/>
          <w:divBdr>
            <w:top w:val="none" w:sz="0" w:space="0" w:color="auto"/>
            <w:left w:val="none" w:sz="0" w:space="0" w:color="auto"/>
            <w:bottom w:val="none" w:sz="0" w:space="0" w:color="auto"/>
            <w:right w:val="none" w:sz="0" w:space="0" w:color="auto"/>
          </w:divBdr>
          <w:divsChild>
            <w:div w:id="275331190">
              <w:marLeft w:val="0"/>
              <w:marRight w:val="0"/>
              <w:marTop w:val="0"/>
              <w:marBottom w:val="0"/>
              <w:divBdr>
                <w:top w:val="none" w:sz="0" w:space="0" w:color="auto"/>
                <w:left w:val="none" w:sz="0" w:space="0" w:color="auto"/>
                <w:bottom w:val="none" w:sz="0" w:space="0" w:color="auto"/>
                <w:right w:val="none" w:sz="0" w:space="0" w:color="auto"/>
              </w:divBdr>
              <w:divsChild>
                <w:div w:id="1235625700">
                  <w:marLeft w:val="0"/>
                  <w:marRight w:val="0"/>
                  <w:marTop w:val="0"/>
                  <w:marBottom w:val="0"/>
                  <w:divBdr>
                    <w:top w:val="none" w:sz="0" w:space="0" w:color="auto"/>
                    <w:left w:val="none" w:sz="0" w:space="0" w:color="auto"/>
                    <w:bottom w:val="none" w:sz="0" w:space="0" w:color="auto"/>
                    <w:right w:val="none" w:sz="0" w:space="0" w:color="auto"/>
                  </w:divBdr>
                  <w:divsChild>
                    <w:div w:id="137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548">
      <w:bodyDiv w:val="1"/>
      <w:marLeft w:val="0"/>
      <w:marRight w:val="0"/>
      <w:marTop w:val="0"/>
      <w:marBottom w:val="0"/>
      <w:divBdr>
        <w:top w:val="none" w:sz="0" w:space="0" w:color="auto"/>
        <w:left w:val="none" w:sz="0" w:space="0" w:color="auto"/>
        <w:bottom w:val="none" w:sz="0" w:space="0" w:color="auto"/>
        <w:right w:val="none" w:sz="0" w:space="0" w:color="auto"/>
      </w:divBdr>
    </w:div>
    <w:div w:id="1311520910">
      <w:bodyDiv w:val="1"/>
      <w:marLeft w:val="0"/>
      <w:marRight w:val="0"/>
      <w:marTop w:val="0"/>
      <w:marBottom w:val="0"/>
      <w:divBdr>
        <w:top w:val="none" w:sz="0" w:space="0" w:color="auto"/>
        <w:left w:val="none" w:sz="0" w:space="0" w:color="auto"/>
        <w:bottom w:val="none" w:sz="0" w:space="0" w:color="auto"/>
        <w:right w:val="none" w:sz="0" w:space="0" w:color="auto"/>
      </w:divBdr>
      <w:divsChild>
        <w:div w:id="1345741609">
          <w:marLeft w:val="0"/>
          <w:marRight w:val="0"/>
          <w:marTop w:val="0"/>
          <w:marBottom w:val="0"/>
          <w:divBdr>
            <w:top w:val="none" w:sz="0" w:space="0" w:color="auto"/>
            <w:left w:val="none" w:sz="0" w:space="0" w:color="auto"/>
            <w:bottom w:val="none" w:sz="0" w:space="0" w:color="auto"/>
            <w:right w:val="none" w:sz="0" w:space="0" w:color="auto"/>
          </w:divBdr>
          <w:divsChild>
            <w:div w:id="730008459">
              <w:marLeft w:val="0"/>
              <w:marRight w:val="0"/>
              <w:marTop w:val="0"/>
              <w:marBottom w:val="0"/>
              <w:divBdr>
                <w:top w:val="none" w:sz="0" w:space="0" w:color="auto"/>
                <w:left w:val="none" w:sz="0" w:space="0" w:color="auto"/>
                <w:bottom w:val="none" w:sz="0" w:space="0" w:color="auto"/>
                <w:right w:val="none" w:sz="0" w:space="0" w:color="auto"/>
              </w:divBdr>
              <w:divsChild>
                <w:div w:id="634261896">
                  <w:marLeft w:val="0"/>
                  <w:marRight w:val="0"/>
                  <w:marTop w:val="0"/>
                  <w:marBottom w:val="0"/>
                  <w:divBdr>
                    <w:top w:val="none" w:sz="0" w:space="0" w:color="auto"/>
                    <w:left w:val="none" w:sz="0" w:space="0" w:color="auto"/>
                    <w:bottom w:val="none" w:sz="0" w:space="0" w:color="auto"/>
                    <w:right w:val="none" w:sz="0" w:space="0" w:color="auto"/>
                  </w:divBdr>
                  <w:divsChild>
                    <w:div w:id="10803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87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68">
          <w:marLeft w:val="0"/>
          <w:marRight w:val="0"/>
          <w:marTop w:val="0"/>
          <w:marBottom w:val="0"/>
          <w:divBdr>
            <w:top w:val="none" w:sz="0" w:space="0" w:color="auto"/>
            <w:left w:val="none" w:sz="0" w:space="0" w:color="auto"/>
            <w:bottom w:val="none" w:sz="0" w:space="0" w:color="auto"/>
            <w:right w:val="none" w:sz="0" w:space="0" w:color="auto"/>
          </w:divBdr>
          <w:divsChild>
            <w:div w:id="269244159">
              <w:marLeft w:val="0"/>
              <w:marRight w:val="0"/>
              <w:marTop w:val="0"/>
              <w:marBottom w:val="0"/>
              <w:divBdr>
                <w:top w:val="none" w:sz="0" w:space="0" w:color="auto"/>
                <w:left w:val="none" w:sz="0" w:space="0" w:color="auto"/>
                <w:bottom w:val="none" w:sz="0" w:space="0" w:color="auto"/>
                <w:right w:val="none" w:sz="0" w:space="0" w:color="auto"/>
              </w:divBdr>
              <w:divsChild>
                <w:div w:id="1772314291">
                  <w:marLeft w:val="0"/>
                  <w:marRight w:val="0"/>
                  <w:marTop w:val="0"/>
                  <w:marBottom w:val="0"/>
                  <w:divBdr>
                    <w:top w:val="none" w:sz="0" w:space="0" w:color="auto"/>
                    <w:left w:val="none" w:sz="0" w:space="0" w:color="auto"/>
                    <w:bottom w:val="none" w:sz="0" w:space="0" w:color="auto"/>
                    <w:right w:val="none" w:sz="0" w:space="0" w:color="auto"/>
                  </w:divBdr>
                  <w:divsChild>
                    <w:div w:id="10090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5</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dc:creator>
  <cp:keywords/>
  <dc:description/>
  <cp:lastModifiedBy>wb</cp:lastModifiedBy>
  <cp:revision>19</cp:revision>
  <dcterms:created xsi:type="dcterms:W3CDTF">2018-04-13T08:29:00Z</dcterms:created>
  <dcterms:modified xsi:type="dcterms:W3CDTF">2018-05-17T01:12:00Z</dcterms:modified>
</cp:coreProperties>
</file>